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0193" w14:textId="77777777" w:rsidR="00376C5A" w:rsidRPr="00511830" w:rsidRDefault="00376C5A" w:rsidP="7D9B4C95">
      <w:pPr>
        <w:pStyle w:val="Heading3"/>
        <w:rPr>
          <w:rFonts w:asciiTheme="minorHAnsi" w:eastAsiaTheme="minorEastAsia" w:hAnsiTheme="minorHAnsi" w:cstheme="minorBidi"/>
          <w:sz w:val="22"/>
          <w:szCs w:val="22"/>
        </w:rPr>
      </w:pPr>
    </w:p>
    <w:p w14:paraId="3ABE05D2" w14:textId="40EDCA65" w:rsidR="00376C5A" w:rsidRPr="00511830" w:rsidRDefault="00D25940" w:rsidP="7D9B4C95">
      <w:pPr>
        <w:jc w:val="center"/>
        <w:rPr>
          <w:rFonts w:asciiTheme="minorHAnsi" w:eastAsiaTheme="minorEastAsia" w:hAnsiTheme="minorHAnsi" w:cstheme="minorBidi"/>
          <w:b/>
          <w:bCs/>
          <w:sz w:val="22"/>
          <w:szCs w:val="22"/>
          <w:u w:val="single"/>
        </w:rPr>
      </w:pPr>
      <w:r w:rsidRPr="00511830">
        <w:rPr>
          <w:rFonts w:asciiTheme="minorHAnsi" w:eastAsiaTheme="minorEastAsia" w:hAnsiTheme="minorHAnsi" w:cstheme="minorBidi"/>
          <w:b/>
          <w:bCs/>
          <w:sz w:val="22"/>
          <w:szCs w:val="22"/>
          <w:u w:val="single"/>
        </w:rPr>
        <w:t>U</w:t>
      </w:r>
      <w:r w:rsidR="00E9420C">
        <w:rPr>
          <w:rFonts w:asciiTheme="minorHAnsi" w:eastAsiaTheme="minorEastAsia" w:hAnsiTheme="minorHAnsi" w:cstheme="minorBidi"/>
          <w:b/>
          <w:bCs/>
          <w:sz w:val="22"/>
          <w:szCs w:val="22"/>
          <w:u w:val="single"/>
        </w:rPr>
        <w:t>.</w:t>
      </w:r>
      <w:r w:rsidRPr="00511830">
        <w:rPr>
          <w:rFonts w:asciiTheme="minorHAnsi" w:eastAsiaTheme="minorEastAsia" w:hAnsiTheme="minorHAnsi" w:cstheme="minorBidi"/>
          <w:b/>
          <w:bCs/>
          <w:sz w:val="22"/>
          <w:szCs w:val="22"/>
          <w:u w:val="single"/>
        </w:rPr>
        <w:t>S</w:t>
      </w:r>
      <w:r w:rsidR="00E9420C">
        <w:rPr>
          <w:rFonts w:asciiTheme="minorHAnsi" w:eastAsiaTheme="minorEastAsia" w:hAnsiTheme="minorHAnsi" w:cstheme="minorBidi"/>
          <w:b/>
          <w:bCs/>
          <w:sz w:val="22"/>
          <w:szCs w:val="22"/>
          <w:u w:val="single"/>
        </w:rPr>
        <w:t xml:space="preserve">. </w:t>
      </w:r>
      <w:r w:rsidRPr="00511830">
        <w:rPr>
          <w:rFonts w:asciiTheme="minorHAnsi" w:eastAsiaTheme="minorEastAsia" w:hAnsiTheme="minorHAnsi" w:cstheme="minorBidi"/>
          <w:b/>
          <w:bCs/>
          <w:sz w:val="22"/>
          <w:szCs w:val="22"/>
          <w:u w:val="single"/>
        </w:rPr>
        <w:t>A</w:t>
      </w:r>
      <w:r w:rsidR="00E9420C">
        <w:rPr>
          <w:rFonts w:asciiTheme="minorHAnsi" w:eastAsiaTheme="minorEastAsia" w:hAnsiTheme="minorHAnsi" w:cstheme="minorBidi"/>
          <w:b/>
          <w:bCs/>
          <w:sz w:val="22"/>
          <w:szCs w:val="22"/>
          <w:u w:val="single"/>
        </w:rPr>
        <w:t xml:space="preserve">ssociation of </w:t>
      </w:r>
      <w:r w:rsidRPr="00511830">
        <w:rPr>
          <w:rFonts w:asciiTheme="minorHAnsi" w:eastAsiaTheme="minorEastAsia" w:hAnsiTheme="minorHAnsi" w:cstheme="minorBidi"/>
          <w:b/>
          <w:bCs/>
          <w:sz w:val="22"/>
          <w:szCs w:val="22"/>
          <w:u w:val="single"/>
        </w:rPr>
        <w:t>B</w:t>
      </w:r>
      <w:r w:rsidR="00E9420C">
        <w:rPr>
          <w:rFonts w:asciiTheme="minorHAnsi" w:eastAsiaTheme="minorEastAsia" w:hAnsiTheme="minorHAnsi" w:cstheme="minorBidi"/>
          <w:b/>
          <w:bCs/>
          <w:sz w:val="22"/>
          <w:szCs w:val="22"/>
          <w:u w:val="single"/>
        </w:rPr>
        <w:t xml:space="preserve">lind </w:t>
      </w:r>
      <w:r w:rsidRPr="00511830">
        <w:rPr>
          <w:rFonts w:asciiTheme="minorHAnsi" w:eastAsiaTheme="minorEastAsia" w:hAnsiTheme="minorHAnsi" w:cstheme="minorBidi"/>
          <w:b/>
          <w:bCs/>
          <w:sz w:val="22"/>
          <w:szCs w:val="22"/>
          <w:u w:val="single"/>
        </w:rPr>
        <w:t>A</w:t>
      </w:r>
      <w:r w:rsidR="00E9420C">
        <w:rPr>
          <w:rFonts w:asciiTheme="minorHAnsi" w:eastAsiaTheme="minorEastAsia" w:hAnsiTheme="minorHAnsi" w:cstheme="minorBidi"/>
          <w:b/>
          <w:bCs/>
          <w:sz w:val="22"/>
          <w:szCs w:val="22"/>
          <w:u w:val="single"/>
        </w:rPr>
        <w:t>thletes (USABA)</w:t>
      </w:r>
      <w:r w:rsidRPr="00511830">
        <w:rPr>
          <w:rFonts w:asciiTheme="minorHAnsi" w:eastAsiaTheme="minorEastAsia" w:hAnsiTheme="minorHAnsi" w:cstheme="minorBidi"/>
          <w:b/>
          <w:bCs/>
          <w:sz w:val="22"/>
          <w:szCs w:val="22"/>
          <w:u w:val="single"/>
        </w:rPr>
        <w:t xml:space="preserve"> </w:t>
      </w:r>
      <w:r w:rsidR="07A8E856" w:rsidRPr="00511830">
        <w:rPr>
          <w:rFonts w:asciiTheme="minorHAnsi" w:eastAsiaTheme="minorEastAsia" w:hAnsiTheme="minorHAnsi" w:cstheme="minorBidi"/>
          <w:b/>
          <w:bCs/>
          <w:sz w:val="22"/>
          <w:szCs w:val="22"/>
          <w:u w:val="single"/>
        </w:rPr>
        <w:t>RESPONSE AND RESOLUTION</w:t>
      </w:r>
      <w:r w:rsidR="009B1629" w:rsidRPr="00511830">
        <w:rPr>
          <w:rFonts w:asciiTheme="minorHAnsi" w:eastAsiaTheme="minorEastAsia" w:hAnsiTheme="minorHAnsi" w:cstheme="minorBidi"/>
          <w:b/>
          <w:bCs/>
          <w:sz w:val="22"/>
          <w:szCs w:val="22"/>
          <w:u w:val="single"/>
        </w:rPr>
        <w:t xml:space="preserve"> POLICY</w:t>
      </w:r>
    </w:p>
    <w:p w14:paraId="26F20E60" w14:textId="77777777" w:rsidR="00376C5A" w:rsidRPr="00511830" w:rsidRDefault="00376C5A" w:rsidP="7D9B4C95">
      <w:pPr>
        <w:autoSpaceDE w:val="0"/>
        <w:autoSpaceDN w:val="0"/>
        <w:adjustRightInd w:val="0"/>
        <w:rPr>
          <w:rFonts w:asciiTheme="minorHAnsi" w:eastAsiaTheme="minorEastAsia" w:hAnsiTheme="minorHAnsi" w:cstheme="minorBidi"/>
          <w:b/>
          <w:bCs/>
          <w:sz w:val="22"/>
          <w:szCs w:val="22"/>
        </w:rPr>
      </w:pPr>
    </w:p>
    <w:p w14:paraId="33642BED" w14:textId="7CB43036" w:rsidR="00A827B0" w:rsidRDefault="00A827B0" w:rsidP="00F046B5">
      <w:pPr>
        <w:pStyle w:val="Heading3"/>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b/>
          <w:bCs/>
          <w:color w:val="333333"/>
          <w:sz w:val="22"/>
          <w:szCs w:val="22"/>
          <w:u w:val="single"/>
        </w:rPr>
        <w:t>Scope</w:t>
      </w:r>
      <w:r w:rsidRPr="00511830">
        <w:rPr>
          <w:rFonts w:asciiTheme="minorHAnsi" w:eastAsiaTheme="minorEastAsia" w:hAnsiTheme="minorHAnsi" w:cstheme="minorBidi"/>
          <w:b/>
          <w:bCs/>
          <w:color w:val="333333"/>
          <w:sz w:val="22"/>
          <w:szCs w:val="22"/>
        </w:rPr>
        <w:t>:</w:t>
      </w:r>
      <w:r w:rsidRPr="00511830">
        <w:rPr>
          <w:rFonts w:asciiTheme="minorHAnsi" w:eastAsiaTheme="minorEastAsia" w:hAnsiTheme="minorHAnsi" w:cstheme="minorBidi"/>
          <w:color w:val="333333"/>
          <w:sz w:val="22"/>
          <w:szCs w:val="22"/>
        </w:rPr>
        <w:t xml:space="preserve">  This Response and Resolution Policy governs the manner in which individuals can report all concerns governing alleged sexual misconduct, physical misconduct, emotional misconduct, or violations of the </w:t>
      </w:r>
      <w:hyperlink r:id="rId11">
        <w:r w:rsidR="00EA6D68" w:rsidRPr="00511830">
          <w:rPr>
            <w:rStyle w:val="Hyperlink"/>
            <w:rFonts w:asciiTheme="minorHAnsi" w:eastAsiaTheme="minorEastAsia" w:hAnsiTheme="minorHAnsi" w:cstheme="minorBidi"/>
            <w:sz w:val="22"/>
            <w:szCs w:val="22"/>
          </w:rPr>
          <w:t>USABA Minor Athlete Abuse Prevention Policy</w:t>
        </w:r>
      </w:hyperlink>
      <w:r w:rsidR="00EA6D68" w:rsidRPr="00511830">
        <w:rPr>
          <w:rFonts w:asciiTheme="minorHAnsi" w:eastAsiaTheme="minorEastAsia" w:hAnsiTheme="minorHAnsi" w:cstheme="minorBidi"/>
          <w:color w:val="333333"/>
          <w:sz w:val="22"/>
          <w:szCs w:val="22"/>
        </w:rPr>
        <w:t>.</w:t>
      </w:r>
    </w:p>
    <w:p w14:paraId="51D92FAD" w14:textId="77777777" w:rsidR="00F046B5" w:rsidRPr="00F046B5" w:rsidRDefault="00F046B5" w:rsidP="00F046B5">
      <w:pPr>
        <w:rPr>
          <w:rFonts w:eastAsiaTheme="minorEastAsia"/>
        </w:rPr>
      </w:pPr>
    </w:p>
    <w:p w14:paraId="55A98AD5" w14:textId="1406E527" w:rsidR="00EA6D68" w:rsidRPr="00511830" w:rsidRDefault="00A827B0" w:rsidP="00A827B0">
      <w:pPr>
        <w:rPr>
          <w:rFonts w:asciiTheme="minorHAnsi" w:eastAsiaTheme="minorEastAsia" w:hAnsiTheme="minorHAnsi" w:cstheme="minorHAnsi"/>
          <w:sz w:val="22"/>
          <w:szCs w:val="22"/>
        </w:rPr>
      </w:pPr>
      <w:r w:rsidRPr="00511830">
        <w:rPr>
          <w:rFonts w:asciiTheme="minorHAnsi" w:eastAsiaTheme="minorEastAsia" w:hAnsiTheme="minorHAnsi" w:cstheme="minorHAnsi"/>
          <w:b/>
          <w:bCs/>
          <w:sz w:val="22"/>
          <w:szCs w:val="22"/>
          <w:u w:val="single"/>
        </w:rPr>
        <w:t>USABA Athlete Safety Policies and the U.S. Center for Safe Sport</w:t>
      </w:r>
      <w:r w:rsidRPr="00511830">
        <w:rPr>
          <w:rFonts w:asciiTheme="minorHAnsi" w:eastAsiaTheme="minorEastAsia" w:hAnsiTheme="minorHAnsi" w:cstheme="minorHAnsi"/>
          <w:b/>
          <w:bCs/>
          <w:sz w:val="22"/>
          <w:szCs w:val="22"/>
        </w:rPr>
        <w:t>.</w:t>
      </w:r>
      <w:r w:rsidRPr="00511830">
        <w:rPr>
          <w:rFonts w:asciiTheme="minorHAnsi" w:eastAsiaTheme="minorEastAsia" w:hAnsiTheme="minorHAnsi" w:cstheme="minorHAnsi"/>
          <w:sz w:val="22"/>
          <w:szCs w:val="22"/>
        </w:rPr>
        <w:t xml:space="preserve">  USABA maintains its own policies concerning the conduct of individuals involved in USABA activities, and those individuals are also governed by the SafeSport Code for the U.S. Olympic and Paralympic Movement (“SafeSport Code”), which can be found </w:t>
      </w:r>
      <w:hyperlink r:id="rId12" w:history="1">
        <w:r w:rsidRPr="00511830">
          <w:rPr>
            <w:rStyle w:val="Hyperlink"/>
            <w:rFonts w:asciiTheme="minorHAnsi" w:eastAsiaTheme="minorEastAsia" w:hAnsiTheme="minorHAnsi" w:cstheme="minorHAnsi"/>
            <w:sz w:val="22"/>
            <w:szCs w:val="22"/>
          </w:rPr>
          <w:t>here</w:t>
        </w:r>
      </w:hyperlink>
      <w:r w:rsidRPr="00511830">
        <w:rPr>
          <w:rFonts w:asciiTheme="minorHAnsi" w:eastAsiaTheme="minorEastAsia" w:hAnsiTheme="minorHAnsi" w:cstheme="minorHAnsi"/>
          <w:sz w:val="22"/>
          <w:szCs w:val="22"/>
        </w:rPr>
        <w:t xml:space="preserve">.  </w:t>
      </w:r>
    </w:p>
    <w:p w14:paraId="044DED3C" w14:textId="77777777" w:rsidR="00EA6D68" w:rsidRPr="00511830" w:rsidRDefault="00EA6D68" w:rsidP="00A827B0">
      <w:pPr>
        <w:rPr>
          <w:rFonts w:asciiTheme="minorHAnsi" w:eastAsiaTheme="minorEastAsia" w:hAnsiTheme="minorHAnsi" w:cstheme="minorHAnsi"/>
          <w:sz w:val="22"/>
          <w:szCs w:val="22"/>
        </w:rPr>
      </w:pPr>
    </w:p>
    <w:p w14:paraId="669D1CAF" w14:textId="77777777" w:rsidR="00EA6D68" w:rsidRPr="00511830" w:rsidRDefault="00A827B0" w:rsidP="00F046B5">
      <w:pPr>
        <w:rPr>
          <w:rFonts w:asciiTheme="minorHAnsi" w:eastAsiaTheme="minorEastAsia" w:hAnsiTheme="minorHAnsi" w:cstheme="minorHAnsi"/>
          <w:sz w:val="22"/>
          <w:szCs w:val="22"/>
        </w:rPr>
      </w:pPr>
      <w:r w:rsidRPr="00511830">
        <w:rPr>
          <w:rFonts w:asciiTheme="minorHAnsi" w:eastAsiaTheme="minorEastAsia" w:hAnsiTheme="minorHAnsi" w:cstheme="minorHAnsi"/>
          <w:sz w:val="22"/>
          <w:szCs w:val="22"/>
        </w:rPr>
        <w:t xml:space="preserve">The U.S. Center for SafeSport exercises </w:t>
      </w:r>
      <w:r w:rsidRPr="00511830">
        <w:rPr>
          <w:rFonts w:asciiTheme="minorHAnsi" w:eastAsiaTheme="minorEastAsia" w:hAnsiTheme="minorHAnsi" w:cstheme="minorHAnsi"/>
          <w:i/>
          <w:iCs/>
          <w:sz w:val="22"/>
          <w:szCs w:val="22"/>
        </w:rPr>
        <w:t>exclusive jurisdiction</w:t>
      </w:r>
      <w:r w:rsidRPr="00511830">
        <w:rPr>
          <w:rFonts w:asciiTheme="minorHAnsi" w:eastAsiaTheme="minorEastAsia" w:hAnsiTheme="minorHAnsi" w:cstheme="minorHAnsi"/>
          <w:sz w:val="22"/>
          <w:szCs w:val="22"/>
        </w:rPr>
        <w:t xml:space="preserve"> over certain types of misconduct as described in the SafeSport Code, including: “Sexual Misconduct,” “Criminal Charges or Dispositions involving Child Abuse or Sexual Misconduct,” “Misconduct Related to Reporting” (related to Child Abuse or Sexual Misconduct), “Misconduct Related to Aiding and Abetting, Abuse of Process, or Retaliation</w:t>
      </w:r>
      <w:r w:rsidR="00EA6D68" w:rsidRPr="00511830">
        <w:rPr>
          <w:rFonts w:asciiTheme="minorHAnsi" w:eastAsiaTheme="minorEastAsia" w:hAnsiTheme="minorHAnsi" w:cstheme="minorHAnsi"/>
          <w:sz w:val="22"/>
          <w:szCs w:val="22"/>
        </w:rPr>
        <w:t xml:space="preserve">” (related to the Center’s process,” and other “Inappropriate Conduct.”  The Center’s exclusive jurisdiction means that USABA transmits any reports of concerns to the Center, and USABA will not investigate or resolve any claim over which the Center has </w:t>
      </w:r>
      <w:r w:rsidR="00EA6D68" w:rsidRPr="00511830">
        <w:rPr>
          <w:rFonts w:asciiTheme="minorHAnsi" w:eastAsiaTheme="minorEastAsia" w:hAnsiTheme="minorHAnsi" w:cstheme="minorHAnsi"/>
          <w:i/>
          <w:iCs/>
          <w:sz w:val="22"/>
          <w:szCs w:val="22"/>
        </w:rPr>
        <w:t>exclusive</w:t>
      </w:r>
      <w:r w:rsidR="00EA6D68" w:rsidRPr="00511830">
        <w:rPr>
          <w:rFonts w:asciiTheme="minorHAnsi" w:eastAsiaTheme="minorEastAsia" w:hAnsiTheme="minorHAnsi" w:cstheme="minorHAnsi"/>
          <w:sz w:val="22"/>
          <w:szCs w:val="22"/>
        </w:rPr>
        <w:t xml:space="preserve"> jurisdiction. </w:t>
      </w:r>
    </w:p>
    <w:p w14:paraId="38839E82" w14:textId="77777777" w:rsidR="00EA6D68" w:rsidRPr="00511830" w:rsidRDefault="00EA6D68" w:rsidP="00EA6D68">
      <w:pPr>
        <w:ind w:firstLine="720"/>
        <w:rPr>
          <w:rFonts w:asciiTheme="minorHAnsi" w:eastAsiaTheme="minorEastAsia" w:hAnsiTheme="minorHAnsi" w:cstheme="minorHAnsi"/>
          <w:sz w:val="22"/>
          <w:szCs w:val="22"/>
        </w:rPr>
      </w:pPr>
    </w:p>
    <w:p w14:paraId="2CFCF69D" w14:textId="4BF0A1FF" w:rsidR="00EA6D68" w:rsidRPr="00511830" w:rsidRDefault="00EA6D68" w:rsidP="00F046B5">
      <w:pPr>
        <w:rPr>
          <w:rFonts w:asciiTheme="minorHAnsi" w:eastAsiaTheme="minorEastAsia" w:hAnsiTheme="minorHAnsi" w:cstheme="minorHAnsi"/>
          <w:sz w:val="22"/>
          <w:szCs w:val="22"/>
        </w:rPr>
      </w:pPr>
      <w:r w:rsidRPr="00511830">
        <w:rPr>
          <w:rFonts w:asciiTheme="minorHAnsi" w:eastAsiaTheme="minorEastAsia" w:hAnsiTheme="minorHAnsi" w:cstheme="minorHAnsi"/>
          <w:sz w:val="22"/>
          <w:szCs w:val="22"/>
        </w:rPr>
        <w:t xml:space="preserve">The U.S. Center for SafeSport has </w:t>
      </w:r>
      <w:r w:rsidRPr="00511830">
        <w:rPr>
          <w:rFonts w:asciiTheme="minorHAnsi" w:eastAsiaTheme="minorEastAsia" w:hAnsiTheme="minorHAnsi" w:cstheme="minorHAnsi"/>
          <w:i/>
          <w:iCs/>
          <w:sz w:val="22"/>
          <w:szCs w:val="22"/>
        </w:rPr>
        <w:t>discretionary jurisdiction</w:t>
      </w:r>
      <w:r w:rsidRPr="00511830">
        <w:rPr>
          <w:rFonts w:asciiTheme="minorHAnsi" w:eastAsiaTheme="minorEastAsia" w:hAnsiTheme="minorHAnsi" w:cstheme="minorHAnsi"/>
          <w:sz w:val="22"/>
          <w:szCs w:val="22"/>
        </w:rPr>
        <w:t xml:space="preserve"> over several other types of misconduct, including “Non-sexual Child Abuse,” “Emotional and physical misconduct, including stalking, bullying behaviors, hazing, and harassment;” “Minor Abuse Athlete Prevention Policy or similar Proactive Policy violations,” and “  Misconduct Related to Aiding and Abetting, Abuse of Process, or Retaliation, when it relates to the processes of the USOPC, an NGB, an LAO, or any other organization under the Center’s jurisdiction.”  When the U.S. Center has </w:t>
      </w:r>
      <w:r w:rsidRPr="00511830">
        <w:rPr>
          <w:rFonts w:asciiTheme="minorHAnsi" w:eastAsiaTheme="minorEastAsia" w:hAnsiTheme="minorHAnsi" w:cstheme="minorHAnsi"/>
          <w:i/>
          <w:iCs/>
          <w:sz w:val="22"/>
          <w:szCs w:val="22"/>
        </w:rPr>
        <w:t>discretionary</w:t>
      </w:r>
      <w:r w:rsidRPr="00511830">
        <w:rPr>
          <w:rFonts w:asciiTheme="minorHAnsi" w:eastAsiaTheme="minorEastAsia" w:hAnsiTheme="minorHAnsi" w:cstheme="minorHAnsi"/>
          <w:sz w:val="22"/>
          <w:szCs w:val="22"/>
        </w:rPr>
        <w:t xml:space="preserve"> jurisdiction, a report of concern that comes to USABA will be handled under this USABA Response and Resolution Policy unless the U.S. Center notifies USABA that the U.S. Center is exercising its discretion to manage the report of concern with the U.S. Center’s jurisdiction in accordance with the SafeSport Code.</w:t>
      </w:r>
    </w:p>
    <w:p w14:paraId="0EBA73E9" w14:textId="77777777" w:rsidR="00A827B0" w:rsidRPr="00511830" w:rsidRDefault="00A827B0" w:rsidP="7D9B4C95">
      <w:pPr>
        <w:pStyle w:val="Heading3"/>
        <w:rPr>
          <w:rFonts w:asciiTheme="minorHAnsi" w:eastAsiaTheme="minorEastAsia" w:hAnsiTheme="minorHAnsi" w:cstheme="minorBidi"/>
          <w:b/>
          <w:bCs/>
          <w:color w:val="333333"/>
          <w:sz w:val="22"/>
          <w:szCs w:val="22"/>
          <w:u w:val="single"/>
        </w:rPr>
      </w:pPr>
    </w:p>
    <w:p w14:paraId="32931DFB" w14:textId="335A19A1" w:rsidR="2AB6B313" w:rsidRPr="00511830" w:rsidRDefault="00AB53D5" w:rsidP="00F046B5">
      <w:pPr>
        <w:pStyle w:val="Heading3"/>
        <w:rPr>
          <w:rFonts w:asciiTheme="minorHAnsi" w:eastAsiaTheme="minorEastAsia" w:hAnsiTheme="minorHAnsi" w:cstheme="minorBidi"/>
          <w:b/>
          <w:bCs/>
          <w:color w:val="333333"/>
          <w:sz w:val="22"/>
          <w:szCs w:val="22"/>
          <w:u w:val="single"/>
        </w:rPr>
      </w:pPr>
      <w:r w:rsidRPr="00511830">
        <w:rPr>
          <w:rFonts w:asciiTheme="minorHAnsi" w:eastAsiaTheme="minorEastAsia" w:hAnsiTheme="minorHAnsi" w:cstheme="minorBidi"/>
          <w:b/>
          <w:bCs/>
          <w:color w:val="333333"/>
          <w:sz w:val="22"/>
          <w:szCs w:val="22"/>
          <w:u w:val="single"/>
        </w:rPr>
        <w:t>Reporting</w:t>
      </w:r>
      <w:r w:rsidRPr="00511830">
        <w:rPr>
          <w:rFonts w:asciiTheme="minorHAnsi" w:eastAsiaTheme="minorEastAsia" w:hAnsiTheme="minorHAnsi" w:cstheme="minorBidi"/>
          <w:b/>
          <w:bCs/>
          <w:color w:val="333333"/>
          <w:sz w:val="22"/>
          <w:szCs w:val="22"/>
        </w:rPr>
        <w:t xml:space="preserve">:  </w:t>
      </w:r>
      <w:r w:rsidRPr="00511830">
        <w:rPr>
          <w:rFonts w:asciiTheme="minorHAnsi" w:eastAsiaTheme="minorEastAsia" w:hAnsiTheme="minorHAnsi" w:cstheme="minorBidi"/>
          <w:color w:val="333333"/>
          <w:sz w:val="22"/>
          <w:szCs w:val="22"/>
        </w:rPr>
        <w:t xml:space="preserve">An individual who wishes to report a concern about violations of USABA policies or the SafeSport Code, including all allegations of alleged sexual misconduct, physical misconduct, emotional misconduct, or violations of the </w:t>
      </w:r>
      <w:hyperlink r:id="rId13">
        <w:r w:rsidRPr="00511830">
          <w:rPr>
            <w:rStyle w:val="Hyperlink"/>
            <w:rFonts w:asciiTheme="minorHAnsi" w:eastAsiaTheme="minorEastAsia" w:hAnsiTheme="minorHAnsi" w:cstheme="minorBidi"/>
            <w:sz w:val="22"/>
            <w:szCs w:val="22"/>
          </w:rPr>
          <w:t>USABA Minor Athlete Abuse Prevention Policy</w:t>
        </w:r>
      </w:hyperlink>
      <w:r w:rsidRPr="00511830">
        <w:rPr>
          <w:rFonts w:asciiTheme="minorHAnsi" w:eastAsiaTheme="minorEastAsia" w:hAnsiTheme="minorHAnsi" w:cstheme="minorBidi"/>
          <w:color w:val="333333"/>
          <w:sz w:val="22"/>
          <w:szCs w:val="22"/>
        </w:rPr>
        <w:t xml:space="preserve"> should report the concern to (a) </w:t>
      </w:r>
      <w:r w:rsidR="2AB6B313" w:rsidRPr="00511830">
        <w:rPr>
          <w:rFonts w:asciiTheme="minorHAnsi" w:eastAsiaTheme="minorEastAsia" w:hAnsiTheme="minorHAnsi" w:cstheme="minorBidi"/>
          <w:color w:val="333333"/>
          <w:sz w:val="22"/>
          <w:szCs w:val="22"/>
        </w:rPr>
        <w:t>USABA</w:t>
      </w:r>
      <w:r w:rsidRPr="00511830">
        <w:rPr>
          <w:rFonts w:asciiTheme="minorHAnsi" w:eastAsiaTheme="minorEastAsia" w:hAnsiTheme="minorHAnsi" w:cstheme="minorBidi"/>
          <w:color w:val="333333"/>
          <w:sz w:val="22"/>
          <w:szCs w:val="22"/>
        </w:rPr>
        <w:t>’s</w:t>
      </w:r>
      <w:r w:rsidR="2AB6B313" w:rsidRPr="00511830">
        <w:rPr>
          <w:rFonts w:asciiTheme="minorHAnsi" w:eastAsiaTheme="minorEastAsia" w:hAnsiTheme="minorHAnsi" w:cstheme="minorBidi"/>
          <w:color w:val="333333"/>
          <w:sz w:val="22"/>
          <w:szCs w:val="22"/>
        </w:rPr>
        <w:t xml:space="preserve"> Chief Executive Officer, </w:t>
      </w:r>
      <w:r w:rsidRPr="00511830">
        <w:rPr>
          <w:rFonts w:asciiTheme="minorHAnsi" w:eastAsiaTheme="minorEastAsia" w:hAnsiTheme="minorHAnsi" w:cstheme="minorBidi"/>
          <w:color w:val="333333"/>
          <w:sz w:val="22"/>
          <w:szCs w:val="22"/>
        </w:rPr>
        <w:t xml:space="preserve">(b) </w:t>
      </w:r>
      <w:r w:rsidR="2AB6B313" w:rsidRPr="00511830">
        <w:rPr>
          <w:rFonts w:asciiTheme="minorHAnsi" w:eastAsiaTheme="minorEastAsia" w:hAnsiTheme="minorHAnsi" w:cstheme="minorBidi"/>
          <w:color w:val="333333"/>
          <w:sz w:val="22"/>
          <w:szCs w:val="22"/>
        </w:rPr>
        <w:t>USABA</w:t>
      </w:r>
      <w:r w:rsidRPr="00511830">
        <w:rPr>
          <w:rFonts w:asciiTheme="minorHAnsi" w:eastAsiaTheme="minorEastAsia" w:hAnsiTheme="minorHAnsi" w:cstheme="minorBidi"/>
          <w:color w:val="333333"/>
          <w:sz w:val="22"/>
          <w:szCs w:val="22"/>
        </w:rPr>
        <w:t>’s</w:t>
      </w:r>
      <w:r w:rsidR="2AB6B313" w:rsidRPr="00511830">
        <w:rPr>
          <w:rFonts w:asciiTheme="minorHAnsi" w:eastAsiaTheme="minorEastAsia" w:hAnsiTheme="minorHAnsi" w:cstheme="minorBidi"/>
          <w:color w:val="333333"/>
          <w:sz w:val="22"/>
          <w:szCs w:val="22"/>
        </w:rPr>
        <w:t xml:space="preserve"> Athlete Representative, </w:t>
      </w:r>
      <w:r w:rsidRPr="00511830">
        <w:rPr>
          <w:rFonts w:asciiTheme="minorHAnsi" w:eastAsiaTheme="minorEastAsia" w:hAnsiTheme="minorHAnsi" w:cstheme="minorBidi"/>
          <w:color w:val="333333"/>
          <w:sz w:val="22"/>
          <w:szCs w:val="22"/>
        </w:rPr>
        <w:t xml:space="preserve">(c) </w:t>
      </w:r>
      <w:r w:rsidR="2AB6B313" w:rsidRPr="00511830">
        <w:rPr>
          <w:rFonts w:asciiTheme="minorHAnsi" w:eastAsiaTheme="minorEastAsia" w:hAnsiTheme="minorHAnsi" w:cstheme="minorBidi"/>
          <w:color w:val="333333"/>
          <w:sz w:val="22"/>
          <w:szCs w:val="22"/>
        </w:rPr>
        <w:t>the USOPC Director of Athlete Safety</w:t>
      </w:r>
      <w:r w:rsidRPr="00511830">
        <w:rPr>
          <w:rFonts w:asciiTheme="minorHAnsi" w:eastAsiaTheme="minorEastAsia" w:hAnsiTheme="minorHAnsi" w:cstheme="minorBidi"/>
          <w:color w:val="333333"/>
          <w:sz w:val="22"/>
          <w:szCs w:val="22"/>
        </w:rPr>
        <w:t xml:space="preserve">, (d) the U.S. Center for SafeSport (with respect to misconduct within the Center’s exclusive or discretionary jurisdiction.  </w:t>
      </w:r>
      <w:r w:rsidR="00595FC1" w:rsidRPr="00511830">
        <w:rPr>
          <w:rFonts w:asciiTheme="minorHAnsi" w:eastAsiaTheme="minorEastAsia" w:hAnsiTheme="minorHAnsi" w:cstheme="minorBidi"/>
          <w:color w:val="333333"/>
          <w:sz w:val="22"/>
          <w:szCs w:val="22"/>
        </w:rPr>
        <w:t>There are no fees or costs to report a concern.</w:t>
      </w:r>
      <w:r w:rsidR="00595FC1" w:rsidRPr="00511830">
        <w:rPr>
          <w:rFonts w:asciiTheme="minorHAnsi" w:eastAsiaTheme="minorEastAsia" w:hAnsiTheme="minorHAnsi" w:cstheme="minorBidi"/>
          <w:b/>
          <w:bCs/>
          <w:color w:val="333333"/>
          <w:sz w:val="22"/>
          <w:szCs w:val="22"/>
        </w:rPr>
        <w:t xml:space="preserve">  </w:t>
      </w:r>
      <w:r w:rsidRPr="00511830">
        <w:rPr>
          <w:rFonts w:asciiTheme="minorHAnsi" w:eastAsiaTheme="minorEastAsia" w:hAnsiTheme="minorHAnsi" w:cstheme="minorBidi"/>
          <w:color w:val="333333"/>
          <w:sz w:val="22"/>
          <w:szCs w:val="22"/>
        </w:rPr>
        <w:t xml:space="preserve">In addition, all concerns about misconduct involving child abuse, sexual assault of a minor, or other crimes should also be reported to local law enforcement authorities. </w:t>
      </w:r>
      <w:r w:rsidR="2AB6B313" w:rsidRPr="00511830">
        <w:rPr>
          <w:rFonts w:asciiTheme="minorHAnsi" w:eastAsiaTheme="minorEastAsia" w:hAnsiTheme="minorHAnsi" w:cstheme="minorBidi"/>
          <w:color w:val="333333"/>
          <w:sz w:val="22"/>
          <w:szCs w:val="22"/>
        </w:rPr>
        <w:t xml:space="preserve"> </w:t>
      </w:r>
    </w:p>
    <w:p w14:paraId="1CFED0CE" w14:textId="7852BAFB" w:rsidR="7D9B4C95" w:rsidRPr="00511830" w:rsidRDefault="7D9B4C95" w:rsidP="7D9B4C95">
      <w:pPr>
        <w:rPr>
          <w:rFonts w:asciiTheme="minorHAnsi" w:eastAsiaTheme="minorEastAsia" w:hAnsiTheme="minorHAnsi" w:cstheme="minorBidi"/>
          <w:color w:val="333333"/>
          <w:sz w:val="22"/>
          <w:szCs w:val="22"/>
        </w:rPr>
      </w:pPr>
    </w:p>
    <w:p w14:paraId="22535D1A" w14:textId="7C5CD3D9" w:rsidR="2AB6B313" w:rsidRPr="00511830" w:rsidRDefault="00C03C5E" w:rsidP="00C03C5E">
      <w:pPr>
        <w:ind w:firstLine="36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color w:val="333333"/>
          <w:sz w:val="22"/>
          <w:szCs w:val="22"/>
        </w:rPr>
        <w:t xml:space="preserve">(a) and (b): </w:t>
      </w:r>
      <w:r w:rsidR="2AB6B313" w:rsidRPr="00511830">
        <w:rPr>
          <w:rFonts w:asciiTheme="minorHAnsi" w:eastAsiaTheme="minorEastAsia" w:hAnsiTheme="minorHAnsi" w:cstheme="minorBidi"/>
          <w:color w:val="333333"/>
          <w:sz w:val="22"/>
          <w:szCs w:val="22"/>
        </w:rPr>
        <w:t xml:space="preserve">Report alleged violations of the </w:t>
      </w:r>
      <w:r w:rsidRPr="00511830">
        <w:rPr>
          <w:rFonts w:asciiTheme="minorHAnsi" w:eastAsiaTheme="minorEastAsia" w:hAnsiTheme="minorHAnsi" w:cstheme="minorBidi"/>
          <w:color w:val="333333"/>
          <w:sz w:val="22"/>
          <w:szCs w:val="22"/>
        </w:rPr>
        <w:t xml:space="preserve">USABA </w:t>
      </w:r>
      <w:r w:rsidR="2AB6B313" w:rsidRPr="00511830">
        <w:rPr>
          <w:rFonts w:asciiTheme="minorHAnsi" w:eastAsiaTheme="minorEastAsia" w:hAnsiTheme="minorHAnsi" w:cstheme="minorBidi"/>
          <w:color w:val="333333"/>
          <w:sz w:val="22"/>
          <w:szCs w:val="22"/>
        </w:rPr>
        <w:t xml:space="preserve">Minor Athlete Abuse Prevention Policy and </w:t>
      </w:r>
      <w:r w:rsidRPr="00511830">
        <w:rPr>
          <w:rFonts w:asciiTheme="minorHAnsi" w:eastAsiaTheme="minorEastAsia" w:hAnsiTheme="minorHAnsi" w:cstheme="minorBidi"/>
          <w:color w:val="333333"/>
          <w:sz w:val="22"/>
          <w:szCs w:val="22"/>
        </w:rPr>
        <w:t>any other misconduct regarding USABA Athlete Safety policies to the CEO of USABA and/or to the USABA Athlete Representative</w:t>
      </w:r>
      <w:r w:rsidR="2AB6B313" w:rsidRPr="00511830">
        <w:rPr>
          <w:rFonts w:asciiTheme="minorHAnsi" w:eastAsiaTheme="minorEastAsia" w:hAnsiTheme="minorHAnsi" w:cstheme="minorBidi"/>
          <w:color w:val="333333"/>
          <w:sz w:val="22"/>
          <w:szCs w:val="22"/>
        </w:rPr>
        <w:t>:</w:t>
      </w:r>
    </w:p>
    <w:p w14:paraId="027DF2D4" w14:textId="77777777" w:rsidR="00C03C5E" w:rsidRPr="00511830" w:rsidRDefault="00C03C5E" w:rsidP="7D9B4C95">
      <w:pPr>
        <w:rPr>
          <w:rFonts w:asciiTheme="minorHAnsi" w:eastAsiaTheme="minorEastAsia" w:hAnsiTheme="minorHAnsi" w:cstheme="minorBidi"/>
          <w:color w:val="333333"/>
          <w:sz w:val="22"/>
          <w:szCs w:val="22"/>
        </w:rPr>
      </w:pPr>
    </w:p>
    <w:p w14:paraId="0D2E1EF0" w14:textId="77777777" w:rsidR="00E9420C" w:rsidRDefault="2AB6B313" w:rsidP="00E9420C">
      <w:pPr>
        <w:pStyle w:val="ListParagraph"/>
        <w:numPr>
          <w:ilvl w:val="0"/>
          <w:numId w:val="2"/>
        </w:numPr>
        <w:ind w:left="1440"/>
        <w:rPr>
          <w:rFonts w:asciiTheme="minorHAnsi" w:eastAsiaTheme="minorEastAsia" w:hAnsiTheme="minorHAnsi" w:cstheme="minorBidi"/>
          <w:color w:val="333333"/>
        </w:rPr>
      </w:pPr>
      <w:r w:rsidRPr="00511830">
        <w:rPr>
          <w:rFonts w:asciiTheme="minorHAnsi" w:eastAsiaTheme="minorEastAsia" w:hAnsiTheme="minorHAnsi" w:cstheme="minorBidi"/>
          <w:color w:val="333333"/>
        </w:rPr>
        <w:t>Phone: (719) 866-3224 (calls directed to Chief Executive Officer or Athlete Representative)</w:t>
      </w:r>
    </w:p>
    <w:p w14:paraId="57F69296" w14:textId="59B3FF7F" w:rsidR="00E9420C" w:rsidRPr="00E9420C" w:rsidRDefault="2AB6B313" w:rsidP="00E9420C">
      <w:pPr>
        <w:pStyle w:val="ListParagraph"/>
        <w:numPr>
          <w:ilvl w:val="0"/>
          <w:numId w:val="2"/>
        </w:numPr>
        <w:ind w:left="1440"/>
        <w:rPr>
          <w:rStyle w:val="Hyperlink"/>
          <w:rFonts w:asciiTheme="minorHAnsi" w:eastAsiaTheme="minorEastAsia" w:hAnsiTheme="minorHAnsi" w:cstheme="minorBidi"/>
          <w:color w:val="333333"/>
          <w:u w:val="none"/>
        </w:rPr>
      </w:pPr>
      <w:r w:rsidRPr="00E9420C">
        <w:rPr>
          <w:rFonts w:asciiTheme="minorHAnsi" w:eastAsiaTheme="minorEastAsia" w:hAnsiTheme="minorHAnsi" w:cstheme="minorBidi"/>
          <w:color w:val="333333"/>
        </w:rPr>
        <w:t xml:space="preserve">Email: </w:t>
      </w:r>
      <w:hyperlink r:id="rId14">
        <w:r w:rsidRPr="00E9420C">
          <w:rPr>
            <w:rStyle w:val="Hyperlink"/>
            <w:rFonts w:asciiTheme="minorHAnsi" w:eastAsiaTheme="minorEastAsia" w:hAnsiTheme="minorHAnsi" w:cstheme="minorBidi"/>
          </w:rPr>
          <w:t>Chief Executive Officer</w:t>
        </w:r>
      </w:hyperlink>
      <w:r w:rsidRPr="00E9420C">
        <w:rPr>
          <w:rFonts w:asciiTheme="minorHAnsi" w:eastAsiaTheme="minorEastAsia" w:hAnsiTheme="minorHAnsi" w:cstheme="minorBidi"/>
          <w:color w:val="333333"/>
        </w:rPr>
        <w:t xml:space="preserve"> or </w:t>
      </w:r>
      <w:hyperlink r:id="rId15">
        <w:r w:rsidRPr="00E9420C">
          <w:rPr>
            <w:rStyle w:val="Hyperlink"/>
            <w:rFonts w:asciiTheme="minorHAnsi" w:eastAsiaTheme="minorEastAsia" w:hAnsiTheme="minorHAnsi" w:cstheme="minorBidi"/>
          </w:rPr>
          <w:t>Athlete Representative</w:t>
        </w:r>
      </w:hyperlink>
      <w:r w:rsidR="00434818" w:rsidRPr="00E9420C">
        <w:rPr>
          <w:rStyle w:val="Hyperlink"/>
          <w:rFonts w:asciiTheme="minorHAnsi" w:eastAsiaTheme="minorEastAsia" w:hAnsiTheme="minorHAnsi" w:cstheme="minorBidi"/>
        </w:rPr>
        <w:br/>
      </w:r>
    </w:p>
    <w:p w14:paraId="64D518DC" w14:textId="5E074533" w:rsidR="2AB6B313" w:rsidRPr="00511830" w:rsidRDefault="00434818" w:rsidP="00E9420C">
      <w:pPr>
        <w:pStyle w:val="ListParagraph"/>
        <w:ind w:left="1440"/>
        <w:rPr>
          <w:rStyle w:val="Hyperlink"/>
          <w:rFonts w:asciiTheme="minorHAnsi" w:eastAsiaTheme="minorEastAsia" w:hAnsiTheme="minorHAnsi" w:cstheme="minorBidi"/>
          <w:color w:val="337AB7"/>
        </w:rPr>
      </w:pPr>
      <w:r>
        <w:rPr>
          <w:rStyle w:val="Hyperlink"/>
          <w:rFonts w:asciiTheme="minorHAnsi" w:eastAsiaTheme="minorEastAsia" w:hAnsiTheme="minorHAnsi" w:cstheme="minorBidi"/>
        </w:rPr>
        <w:br/>
      </w:r>
      <w:r>
        <w:rPr>
          <w:rStyle w:val="Hyperlink"/>
          <w:rFonts w:asciiTheme="minorHAnsi" w:eastAsiaTheme="minorEastAsia" w:hAnsiTheme="minorHAnsi" w:cstheme="minorBidi"/>
        </w:rPr>
        <w:br/>
      </w:r>
      <w:r>
        <w:rPr>
          <w:rStyle w:val="Hyperlink"/>
          <w:rFonts w:asciiTheme="minorHAnsi" w:eastAsiaTheme="minorEastAsia" w:hAnsiTheme="minorHAnsi" w:cstheme="minorBidi"/>
        </w:rPr>
        <w:lastRenderedPageBreak/>
        <w:br/>
      </w:r>
    </w:p>
    <w:p w14:paraId="2BFB68B0" w14:textId="53B4EADD" w:rsidR="00C03C5E" w:rsidRPr="00511830" w:rsidRDefault="00C03C5E" w:rsidP="00C03C5E">
      <w:pPr>
        <w:ind w:firstLine="36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color w:val="333333"/>
          <w:sz w:val="22"/>
          <w:szCs w:val="22"/>
        </w:rPr>
        <w:t>(c):  Report misconduct to USOPC Director of Athlete Safety</w:t>
      </w:r>
      <w:r w:rsidR="002877AC" w:rsidRPr="00511830">
        <w:rPr>
          <w:rFonts w:asciiTheme="minorHAnsi" w:eastAsiaTheme="minorEastAsia" w:hAnsiTheme="minorHAnsi" w:cstheme="minorBidi"/>
          <w:color w:val="333333"/>
          <w:sz w:val="22"/>
          <w:szCs w:val="22"/>
        </w:rPr>
        <w:t xml:space="preserve"> involving USABA’s role as a USOPC Multi-Sport Organization or with USABA’s role as an N</w:t>
      </w:r>
      <w:r w:rsidR="00B86957">
        <w:rPr>
          <w:rFonts w:asciiTheme="minorHAnsi" w:eastAsiaTheme="minorEastAsia" w:hAnsiTheme="minorHAnsi" w:cstheme="minorBidi"/>
          <w:color w:val="333333"/>
          <w:sz w:val="22"/>
          <w:szCs w:val="22"/>
        </w:rPr>
        <w:t xml:space="preserve">ational Governing Body (NGB) </w:t>
      </w:r>
      <w:r w:rsidR="002877AC" w:rsidRPr="00511830">
        <w:rPr>
          <w:rFonts w:asciiTheme="minorHAnsi" w:eastAsiaTheme="minorEastAsia" w:hAnsiTheme="minorHAnsi" w:cstheme="minorBidi"/>
          <w:color w:val="333333"/>
          <w:sz w:val="22"/>
          <w:szCs w:val="22"/>
        </w:rPr>
        <w:t>for goalball or soccer</w:t>
      </w:r>
      <w:r w:rsidR="0050509C" w:rsidRPr="00511830">
        <w:rPr>
          <w:rFonts w:asciiTheme="minorHAnsi" w:eastAsiaTheme="minorEastAsia" w:hAnsiTheme="minorHAnsi" w:cstheme="minorBidi"/>
          <w:color w:val="333333"/>
          <w:sz w:val="22"/>
          <w:szCs w:val="22"/>
        </w:rPr>
        <w:t xml:space="preserve">: </w:t>
      </w:r>
    </w:p>
    <w:p w14:paraId="66EBED9E" w14:textId="77777777" w:rsidR="00C03C5E" w:rsidRPr="00511830" w:rsidRDefault="00C03C5E" w:rsidP="00C03C5E">
      <w:pPr>
        <w:rPr>
          <w:rFonts w:asciiTheme="minorHAnsi" w:eastAsiaTheme="minorEastAsia" w:hAnsiTheme="minorHAnsi" w:cstheme="minorBidi"/>
          <w:color w:val="333333"/>
          <w:sz w:val="22"/>
          <w:szCs w:val="22"/>
        </w:rPr>
      </w:pPr>
    </w:p>
    <w:p w14:paraId="57248F8D" w14:textId="77777777" w:rsidR="00E9420C" w:rsidRDefault="00C03C5E" w:rsidP="00E9420C">
      <w:pPr>
        <w:pStyle w:val="ListParagraph"/>
        <w:numPr>
          <w:ilvl w:val="0"/>
          <w:numId w:val="2"/>
        </w:numPr>
        <w:ind w:left="1440"/>
        <w:rPr>
          <w:rFonts w:asciiTheme="minorHAnsi" w:eastAsiaTheme="minorEastAsia" w:hAnsiTheme="minorHAnsi" w:cstheme="minorBidi"/>
          <w:color w:val="auto"/>
        </w:rPr>
      </w:pPr>
      <w:r w:rsidRPr="00E9420C">
        <w:rPr>
          <w:rFonts w:asciiTheme="minorHAnsi" w:eastAsiaTheme="minorEastAsia" w:hAnsiTheme="minorHAnsi" w:cstheme="minorBidi"/>
          <w:color w:val="auto"/>
        </w:rPr>
        <w:t>Phone: (719) 866-3869</w:t>
      </w:r>
    </w:p>
    <w:p w14:paraId="38ED9888" w14:textId="40E2C822" w:rsidR="00C03C5E" w:rsidRPr="00E9420C" w:rsidRDefault="00C03C5E" w:rsidP="00E9420C">
      <w:pPr>
        <w:pStyle w:val="ListParagraph"/>
        <w:numPr>
          <w:ilvl w:val="0"/>
          <w:numId w:val="2"/>
        </w:numPr>
        <w:ind w:left="1440"/>
        <w:rPr>
          <w:rFonts w:asciiTheme="minorHAnsi" w:eastAsiaTheme="minorEastAsia" w:hAnsiTheme="minorHAnsi" w:cstheme="minorBidi"/>
          <w:color w:val="auto"/>
        </w:rPr>
      </w:pPr>
      <w:r w:rsidRPr="00E9420C">
        <w:rPr>
          <w:rFonts w:asciiTheme="minorHAnsi" w:eastAsiaTheme="minorEastAsia" w:hAnsiTheme="minorHAnsi" w:cstheme="minorBidi"/>
          <w:color w:val="333333"/>
        </w:rPr>
        <w:t xml:space="preserve">Email: </w:t>
      </w:r>
      <w:hyperlink r:id="rId16">
        <w:r w:rsidRPr="00E9420C">
          <w:rPr>
            <w:rStyle w:val="Hyperlink"/>
            <w:rFonts w:asciiTheme="minorHAnsi" w:eastAsiaTheme="minorEastAsia" w:hAnsiTheme="minorHAnsi" w:cstheme="minorBidi"/>
          </w:rPr>
          <w:t>safesport@usoc.org</w:t>
        </w:r>
      </w:hyperlink>
    </w:p>
    <w:p w14:paraId="13227551" w14:textId="037A0C62" w:rsidR="00C03C5E" w:rsidRPr="00511830" w:rsidRDefault="00C03C5E" w:rsidP="00511830">
      <w:pPr>
        <w:pStyle w:val="ListParagraph"/>
        <w:numPr>
          <w:ilvl w:val="0"/>
          <w:numId w:val="2"/>
        </w:numPr>
        <w:ind w:left="1440"/>
        <w:rPr>
          <w:rStyle w:val="Hyperlink"/>
          <w:rFonts w:asciiTheme="minorHAnsi" w:eastAsiaTheme="minorEastAsia" w:hAnsiTheme="minorHAnsi" w:cstheme="minorBidi"/>
          <w:color w:val="333333"/>
          <w:u w:val="none"/>
        </w:rPr>
      </w:pPr>
      <w:r w:rsidRPr="00511830">
        <w:rPr>
          <w:rFonts w:asciiTheme="minorHAnsi" w:eastAsiaTheme="minorEastAsia" w:hAnsiTheme="minorHAnsi" w:cstheme="minorBidi"/>
          <w:color w:val="333333"/>
        </w:rPr>
        <w:t xml:space="preserve">Online: </w:t>
      </w:r>
      <w:hyperlink r:id="rId17">
        <w:r w:rsidRPr="00511830">
          <w:rPr>
            <w:rStyle w:val="Hyperlink"/>
            <w:rFonts w:asciiTheme="minorHAnsi" w:eastAsiaTheme="minorEastAsia" w:hAnsiTheme="minorHAnsi" w:cstheme="minorBidi"/>
          </w:rPr>
          <w:t>https://www.teamusa.org/SafeSport-Reporting-Form</w:t>
        </w:r>
      </w:hyperlink>
      <w:r w:rsidRPr="00511830">
        <w:rPr>
          <w:rFonts w:asciiTheme="minorHAnsi" w:eastAsiaTheme="minorEastAsia" w:hAnsiTheme="minorHAnsi" w:cstheme="minorBidi"/>
          <w:color w:val="333333"/>
        </w:rPr>
        <w:t xml:space="preserve"> </w:t>
      </w:r>
    </w:p>
    <w:p w14:paraId="67EA79DC" w14:textId="7A9EF659" w:rsidR="2AB6B313" w:rsidRPr="00511830" w:rsidRDefault="00C03C5E" w:rsidP="00C03C5E">
      <w:pPr>
        <w:ind w:firstLine="36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color w:val="333333"/>
          <w:sz w:val="22"/>
          <w:szCs w:val="22"/>
        </w:rPr>
        <w:t xml:space="preserve">(d):  </w:t>
      </w:r>
      <w:r w:rsidR="2AB6B313" w:rsidRPr="00511830">
        <w:rPr>
          <w:rFonts w:asciiTheme="minorHAnsi" w:eastAsiaTheme="minorEastAsia" w:hAnsiTheme="minorHAnsi" w:cstheme="minorBidi"/>
          <w:color w:val="333333"/>
          <w:sz w:val="22"/>
          <w:szCs w:val="22"/>
        </w:rPr>
        <w:t xml:space="preserve">Report </w:t>
      </w:r>
      <w:r w:rsidRPr="00511830">
        <w:rPr>
          <w:rFonts w:asciiTheme="minorHAnsi" w:eastAsiaTheme="minorEastAsia" w:hAnsiTheme="minorHAnsi" w:cstheme="minorBidi"/>
          <w:color w:val="333333"/>
          <w:sz w:val="22"/>
          <w:szCs w:val="22"/>
        </w:rPr>
        <w:t xml:space="preserve">any misconduct within the U.S. Center’s exclusive or discretionary jurisdiction </w:t>
      </w:r>
      <w:r w:rsidR="2AB6B313" w:rsidRPr="00511830">
        <w:rPr>
          <w:rFonts w:asciiTheme="minorHAnsi" w:eastAsiaTheme="minorEastAsia" w:hAnsiTheme="minorHAnsi" w:cstheme="minorBidi"/>
          <w:color w:val="333333"/>
          <w:sz w:val="22"/>
          <w:szCs w:val="22"/>
        </w:rPr>
        <w:t>to the US Center for SafeSport:</w:t>
      </w:r>
    </w:p>
    <w:p w14:paraId="3F5DC060" w14:textId="77777777" w:rsidR="00C03C5E" w:rsidRPr="00511830" w:rsidRDefault="00C03C5E" w:rsidP="00C03C5E">
      <w:pPr>
        <w:ind w:firstLine="360"/>
        <w:rPr>
          <w:rFonts w:asciiTheme="minorHAnsi" w:eastAsiaTheme="minorEastAsia" w:hAnsiTheme="minorHAnsi" w:cstheme="minorBidi"/>
          <w:color w:val="333333"/>
          <w:sz w:val="22"/>
          <w:szCs w:val="22"/>
        </w:rPr>
      </w:pPr>
    </w:p>
    <w:p w14:paraId="3031053E" w14:textId="77777777" w:rsidR="00E9420C" w:rsidRPr="00E9420C" w:rsidRDefault="2AB6B313" w:rsidP="00E9420C">
      <w:pPr>
        <w:pStyle w:val="ListParagraph"/>
        <w:numPr>
          <w:ilvl w:val="0"/>
          <w:numId w:val="2"/>
        </w:numPr>
        <w:ind w:left="1440"/>
        <w:rPr>
          <w:rFonts w:asciiTheme="minorHAnsi" w:eastAsiaTheme="minorEastAsia" w:hAnsiTheme="minorHAnsi" w:cstheme="minorBidi"/>
          <w:color w:val="333333"/>
        </w:rPr>
      </w:pPr>
      <w:r w:rsidRPr="00511830">
        <w:rPr>
          <w:rFonts w:asciiTheme="minorHAnsi" w:eastAsiaTheme="minorEastAsia" w:hAnsiTheme="minorHAnsi" w:cstheme="minorBidi"/>
          <w:color w:val="333333"/>
        </w:rPr>
        <w:t xml:space="preserve">Phone: </w:t>
      </w:r>
      <w:r w:rsidR="003D3D4B" w:rsidRPr="003D3D4B">
        <w:rPr>
          <w:rFonts w:asciiTheme="minorHAnsi" w:hAnsiTheme="minorHAnsi" w:cstheme="minorHAnsi"/>
        </w:rPr>
        <w:t>By Phone at 720-531-0340, during regular</w:t>
      </w:r>
      <w:r w:rsidR="003D3D4B">
        <w:rPr>
          <w:rFonts w:asciiTheme="minorHAnsi" w:hAnsiTheme="minorHAnsi" w:cstheme="minorHAnsi"/>
        </w:rPr>
        <w:t xml:space="preserve"> </w:t>
      </w:r>
      <w:r w:rsidR="003D3D4B" w:rsidRPr="003D3D4B">
        <w:rPr>
          <w:rFonts w:asciiTheme="minorHAnsi" w:hAnsiTheme="minorHAnsi" w:cstheme="minorHAnsi"/>
        </w:rPr>
        <w:t>business hours (Monday-Friday, 9:00 AM MT –</w:t>
      </w:r>
      <w:r w:rsidR="003D3D4B" w:rsidRPr="003D3D4B">
        <w:rPr>
          <w:rFonts w:asciiTheme="minorHAnsi" w:hAnsiTheme="minorHAnsi" w:cstheme="minorHAnsi"/>
        </w:rPr>
        <w:br/>
        <w:t>5:00 PM MT.) or toll-free at 1-833- 5US-SAFE</w:t>
      </w:r>
      <w:r w:rsidR="003D3D4B">
        <w:rPr>
          <w:rFonts w:asciiTheme="minorHAnsi" w:hAnsiTheme="minorHAnsi" w:cstheme="minorHAnsi"/>
        </w:rPr>
        <w:t xml:space="preserve"> </w:t>
      </w:r>
      <w:r w:rsidR="002D001C">
        <w:rPr>
          <w:rFonts w:asciiTheme="minorHAnsi" w:hAnsiTheme="minorHAnsi" w:cstheme="minorHAnsi"/>
        </w:rPr>
        <w:t xml:space="preserve">[1-833-587-7233] </w:t>
      </w:r>
      <w:r w:rsidR="003D3D4B" w:rsidRPr="003D3D4B">
        <w:rPr>
          <w:rFonts w:asciiTheme="minorHAnsi" w:hAnsiTheme="minorHAnsi" w:cstheme="minorHAnsi"/>
        </w:rPr>
        <w:t>(24-hours per day, 7-days per week)</w:t>
      </w:r>
    </w:p>
    <w:p w14:paraId="5622614D" w14:textId="54392AEF" w:rsidR="2AB6B313" w:rsidRPr="00E9420C" w:rsidRDefault="2AB6B313" w:rsidP="00E9420C">
      <w:pPr>
        <w:pStyle w:val="ListParagraph"/>
        <w:numPr>
          <w:ilvl w:val="0"/>
          <w:numId w:val="2"/>
        </w:numPr>
        <w:ind w:left="1440"/>
        <w:rPr>
          <w:rFonts w:asciiTheme="minorHAnsi" w:eastAsiaTheme="minorEastAsia" w:hAnsiTheme="minorHAnsi" w:cstheme="minorBidi"/>
          <w:color w:val="333333"/>
        </w:rPr>
      </w:pPr>
      <w:r w:rsidRPr="00E9420C">
        <w:rPr>
          <w:rFonts w:asciiTheme="minorHAnsi" w:eastAsiaTheme="minorEastAsia" w:hAnsiTheme="minorHAnsi" w:cstheme="minorBidi"/>
          <w:color w:val="333333"/>
        </w:rPr>
        <w:t xml:space="preserve">Online: </w:t>
      </w:r>
      <w:hyperlink r:id="rId18">
        <w:r w:rsidRPr="00E9420C">
          <w:rPr>
            <w:rStyle w:val="Hyperlink"/>
            <w:rFonts w:asciiTheme="minorHAnsi" w:eastAsiaTheme="minorEastAsia" w:hAnsiTheme="minorHAnsi" w:cstheme="minorBidi"/>
          </w:rPr>
          <w:t>https://uscenterforsafesport.org/report-a-concern/</w:t>
        </w:r>
      </w:hyperlink>
    </w:p>
    <w:p w14:paraId="2296066A" w14:textId="483BBFA3" w:rsidR="002877AC" w:rsidRPr="00511830" w:rsidRDefault="002877AC" w:rsidP="003D2412">
      <w:pPr>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b/>
          <w:bCs/>
          <w:color w:val="333333"/>
          <w:sz w:val="22"/>
          <w:szCs w:val="22"/>
          <w:u w:val="single"/>
        </w:rPr>
        <w:t>Anonymity and confidentiality</w:t>
      </w:r>
      <w:r w:rsidRPr="00511830">
        <w:rPr>
          <w:rFonts w:asciiTheme="minorHAnsi" w:eastAsiaTheme="minorEastAsia" w:hAnsiTheme="minorHAnsi" w:cstheme="minorBidi"/>
          <w:color w:val="333333"/>
          <w:sz w:val="22"/>
          <w:szCs w:val="22"/>
        </w:rPr>
        <w:t xml:space="preserve">:  Reports to USABA or the U.S Center for SafeSport may be made anonymously.  However, reporters are encouraged to identify themselves in order to facilitate investigation of the alleged misconduct.  In addition, USABA will keep the identity of any reporter confidential to the extent permitted by law at the request of the reporter.  If a report is associated with USABA’s role as a USOPC Multi-Sport Organization or with USABA’s role as a USOPC </w:t>
      </w:r>
      <w:r w:rsidR="00B86957">
        <w:rPr>
          <w:rFonts w:asciiTheme="minorHAnsi" w:eastAsiaTheme="minorEastAsia" w:hAnsiTheme="minorHAnsi" w:cstheme="minorBidi"/>
          <w:color w:val="333333"/>
          <w:sz w:val="22"/>
          <w:szCs w:val="22"/>
        </w:rPr>
        <w:t>NGB</w:t>
      </w:r>
      <w:r w:rsidRPr="00511830">
        <w:rPr>
          <w:rFonts w:asciiTheme="minorHAnsi" w:eastAsiaTheme="minorEastAsia" w:hAnsiTheme="minorHAnsi" w:cstheme="minorBidi"/>
          <w:color w:val="333333"/>
          <w:sz w:val="22"/>
          <w:szCs w:val="22"/>
        </w:rPr>
        <w:t xml:space="preserve"> for goalball</w:t>
      </w:r>
      <w:r w:rsidR="00B86957">
        <w:rPr>
          <w:rFonts w:asciiTheme="minorHAnsi" w:eastAsiaTheme="minorEastAsia" w:hAnsiTheme="minorHAnsi" w:cstheme="minorBidi"/>
          <w:color w:val="333333"/>
          <w:sz w:val="22"/>
          <w:szCs w:val="22"/>
        </w:rPr>
        <w:t xml:space="preserve"> and blind football (soccer)</w:t>
      </w:r>
      <w:r w:rsidRPr="00511830">
        <w:rPr>
          <w:rFonts w:asciiTheme="minorHAnsi" w:eastAsiaTheme="minorEastAsia" w:hAnsiTheme="minorHAnsi" w:cstheme="minorBidi"/>
          <w:color w:val="333333"/>
          <w:sz w:val="22"/>
          <w:szCs w:val="22"/>
        </w:rPr>
        <w:t xml:space="preserve">, reports shall be made to the USOPC and any applicable legal agencies as appropriate. </w:t>
      </w:r>
    </w:p>
    <w:p w14:paraId="744C1B01" w14:textId="26B4ED07" w:rsidR="00511830" w:rsidRPr="00511830" w:rsidRDefault="00511830" w:rsidP="002877AC">
      <w:pPr>
        <w:ind w:firstLine="720"/>
        <w:rPr>
          <w:rFonts w:asciiTheme="minorHAnsi" w:eastAsiaTheme="minorEastAsia" w:hAnsiTheme="minorHAnsi" w:cstheme="minorBidi"/>
          <w:color w:val="333333"/>
          <w:sz w:val="22"/>
          <w:szCs w:val="22"/>
        </w:rPr>
      </w:pPr>
    </w:p>
    <w:p w14:paraId="05F5DC2B" w14:textId="66036515" w:rsidR="00511830" w:rsidRPr="003D3D4B" w:rsidRDefault="00511830" w:rsidP="003D2412">
      <w:pPr>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b/>
          <w:bCs/>
          <w:color w:val="333333"/>
          <w:sz w:val="22"/>
          <w:szCs w:val="22"/>
          <w:u w:val="single"/>
        </w:rPr>
        <w:t>Bad faith reporting</w:t>
      </w:r>
      <w:r w:rsidRPr="00511830">
        <w:rPr>
          <w:rFonts w:asciiTheme="minorHAnsi" w:eastAsiaTheme="minorEastAsia" w:hAnsiTheme="minorHAnsi" w:cstheme="minorBidi"/>
          <w:color w:val="333333"/>
          <w:sz w:val="22"/>
          <w:szCs w:val="22"/>
        </w:rPr>
        <w:t>: Reports of abuse, misconduct or policy violations that are malicious, frivolous, or made in bad faith are prohibited. Depending on the nature of the allegation, a person making a malicious, frivolous, or bad-faith report may also be subject to civil or criminal proceedings.</w:t>
      </w:r>
    </w:p>
    <w:p w14:paraId="7080CA93" w14:textId="77777777" w:rsidR="002877AC" w:rsidRPr="002877AC" w:rsidRDefault="002877AC" w:rsidP="002877AC">
      <w:pPr>
        <w:ind w:left="360"/>
        <w:rPr>
          <w:rFonts w:asciiTheme="minorHAnsi" w:eastAsiaTheme="minorEastAsia" w:hAnsiTheme="minorHAnsi" w:cstheme="minorBidi"/>
          <w:color w:val="333333"/>
        </w:rPr>
      </w:pPr>
    </w:p>
    <w:p w14:paraId="6920DE05" w14:textId="17E860D7" w:rsidR="00AF520A" w:rsidRPr="003D3D4B" w:rsidRDefault="002877AC" w:rsidP="00F046B5">
      <w:pPr>
        <w:rPr>
          <w:rFonts w:asciiTheme="minorHAnsi" w:eastAsiaTheme="minorEastAsia" w:hAnsiTheme="minorHAnsi" w:cstheme="minorBidi"/>
          <w:b/>
          <w:bCs/>
          <w:color w:val="333333"/>
          <w:sz w:val="22"/>
          <w:szCs w:val="22"/>
          <w:u w:val="single"/>
        </w:rPr>
      </w:pPr>
      <w:r w:rsidRPr="003D3D4B">
        <w:rPr>
          <w:rFonts w:asciiTheme="minorHAnsi" w:eastAsiaTheme="minorEastAsia" w:hAnsiTheme="minorHAnsi" w:cstheme="minorBidi"/>
          <w:color w:val="333333"/>
          <w:sz w:val="22"/>
          <w:szCs w:val="22"/>
        </w:rPr>
        <w:t>A link to report complaints or accusations will be included on the USABA website on the Safety Initiatives page in a prominent place along with links for training materials. A list of Suspended Members based upon the confirmation of misconduct decided during an investigation by the USABA Judicial Board will be available on the USABA website on the Safety Initiatives page in a prominent place.</w:t>
      </w:r>
    </w:p>
    <w:p w14:paraId="71967988" w14:textId="77777777" w:rsidR="00AF520A" w:rsidRDefault="00AF520A" w:rsidP="7D9B4C95">
      <w:pPr>
        <w:spacing w:line="259" w:lineRule="auto"/>
        <w:rPr>
          <w:rFonts w:asciiTheme="minorHAnsi" w:eastAsiaTheme="minorEastAsia" w:hAnsiTheme="minorHAnsi" w:cstheme="minorBidi"/>
          <w:b/>
          <w:bCs/>
          <w:color w:val="333333"/>
          <w:sz w:val="22"/>
          <w:szCs w:val="22"/>
          <w:u w:val="single"/>
        </w:rPr>
      </w:pPr>
    </w:p>
    <w:p w14:paraId="51EFCD49" w14:textId="5562D87B" w:rsidR="009C5DA1" w:rsidRPr="00AD2448" w:rsidRDefault="009C5DA1" w:rsidP="003D2412">
      <w:pPr>
        <w:spacing w:line="259" w:lineRule="auto"/>
        <w:rPr>
          <w:rFonts w:asciiTheme="minorHAnsi" w:eastAsiaTheme="minorEastAsia" w:hAnsiTheme="minorHAnsi" w:cstheme="minorBidi"/>
          <w:b/>
          <w:bCs/>
          <w:color w:val="333333"/>
          <w:sz w:val="22"/>
          <w:szCs w:val="22"/>
          <w:u w:val="single"/>
        </w:rPr>
      </w:pPr>
      <w:r>
        <w:rPr>
          <w:rFonts w:asciiTheme="minorHAnsi" w:eastAsiaTheme="minorEastAsia" w:hAnsiTheme="minorHAnsi" w:cstheme="minorBidi"/>
          <w:b/>
          <w:bCs/>
          <w:color w:val="333333"/>
          <w:sz w:val="22"/>
          <w:szCs w:val="22"/>
          <w:u w:val="single"/>
        </w:rPr>
        <w:t>Mandatory reporting:</w:t>
      </w:r>
      <w:r w:rsidR="00AD2448">
        <w:rPr>
          <w:rFonts w:asciiTheme="minorHAnsi" w:eastAsiaTheme="minorEastAsia" w:hAnsiTheme="minorHAnsi" w:cstheme="minorBidi"/>
          <w:color w:val="333333"/>
          <w:sz w:val="22"/>
          <w:szCs w:val="22"/>
        </w:rPr>
        <w:t xml:space="preserve"> </w:t>
      </w:r>
      <w:r w:rsidRPr="009C5DA1">
        <w:rPr>
          <w:rFonts w:asciiTheme="minorHAnsi" w:eastAsiaTheme="minorEastAsia" w:hAnsiTheme="minorHAnsi" w:cstheme="minorBidi"/>
          <w:color w:val="333333"/>
          <w:sz w:val="22"/>
          <w:szCs w:val="22"/>
        </w:rPr>
        <w:t xml:space="preserve">The </w:t>
      </w:r>
      <w:hyperlink r:id="rId19" w:history="1">
        <w:r w:rsidRPr="009C5DA1">
          <w:rPr>
            <w:rStyle w:val="Hyperlink"/>
            <w:rFonts w:asciiTheme="minorHAnsi" w:eastAsiaTheme="minorEastAsia" w:hAnsiTheme="minorHAnsi" w:cstheme="minorBidi"/>
            <w:sz w:val="22"/>
            <w:szCs w:val="22"/>
          </w:rPr>
          <w:t>SafeS</w:t>
        </w:r>
        <w:r w:rsidR="00434818">
          <w:rPr>
            <w:rStyle w:val="Hyperlink"/>
            <w:rFonts w:asciiTheme="minorHAnsi" w:eastAsiaTheme="minorEastAsia" w:hAnsiTheme="minorHAnsi" w:cstheme="minorBidi"/>
            <w:sz w:val="22"/>
            <w:szCs w:val="22"/>
          </w:rPr>
          <w:t>p</w:t>
        </w:r>
        <w:r w:rsidRPr="009C5DA1">
          <w:rPr>
            <w:rStyle w:val="Hyperlink"/>
            <w:rFonts w:asciiTheme="minorHAnsi" w:eastAsiaTheme="minorEastAsia" w:hAnsiTheme="minorHAnsi" w:cstheme="minorBidi"/>
            <w:sz w:val="22"/>
            <w:szCs w:val="22"/>
          </w:rPr>
          <w:t>ort Code</w:t>
        </w:r>
      </w:hyperlink>
      <w:r>
        <w:rPr>
          <w:rFonts w:asciiTheme="minorHAnsi" w:eastAsiaTheme="minorEastAsia" w:hAnsiTheme="minorHAnsi" w:cstheme="minorBidi"/>
          <w:color w:val="333333"/>
          <w:sz w:val="22"/>
          <w:szCs w:val="22"/>
        </w:rPr>
        <w:t xml:space="preserve"> sets out a number of </w:t>
      </w:r>
      <w:r w:rsidRPr="009C5DA1">
        <w:rPr>
          <w:rFonts w:asciiTheme="minorHAnsi" w:eastAsiaTheme="minorEastAsia" w:hAnsiTheme="minorHAnsi" w:cstheme="minorBidi"/>
          <w:b/>
          <w:bCs/>
          <w:i/>
          <w:iCs/>
          <w:color w:val="333333"/>
          <w:sz w:val="22"/>
          <w:szCs w:val="22"/>
        </w:rPr>
        <w:t>mandatory reporting requirements</w:t>
      </w:r>
      <w:r>
        <w:rPr>
          <w:rFonts w:asciiTheme="minorHAnsi" w:eastAsiaTheme="minorEastAsia" w:hAnsiTheme="minorHAnsi" w:cstheme="minorBidi"/>
          <w:color w:val="333333"/>
          <w:sz w:val="22"/>
          <w:szCs w:val="22"/>
        </w:rPr>
        <w:t xml:space="preserve"> under which adult participants in USABA activities </w:t>
      </w:r>
      <w:r w:rsidRPr="009C5DA1">
        <w:rPr>
          <w:rFonts w:asciiTheme="minorHAnsi" w:eastAsiaTheme="minorEastAsia" w:hAnsiTheme="minorHAnsi" w:cstheme="minorBidi"/>
          <w:b/>
          <w:bCs/>
          <w:i/>
          <w:iCs/>
          <w:color w:val="333333"/>
          <w:sz w:val="22"/>
          <w:szCs w:val="22"/>
        </w:rPr>
        <w:t>must report</w:t>
      </w:r>
      <w:r>
        <w:rPr>
          <w:rFonts w:asciiTheme="minorHAnsi" w:eastAsiaTheme="minorEastAsia" w:hAnsiTheme="minorHAnsi" w:cstheme="minorBidi"/>
          <w:color w:val="333333"/>
          <w:sz w:val="22"/>
          <w:szCs w:val="22"/>
        </w:rPr>
        <w:t xml:space="preserve"> </w:t>
      </w:r>
      <w:r w:rsidRPr="009C5DA1">
        <w:rPr>
          <w:rFonts w:asciiTheme="minorHAnsi" w:eastAsiaTheme="minorEastAsia" w:hAnsiTheme="minorHAnsi" w:cstheme="minorBidi"/>
          <w:color w:val="333333"/>
          <w:sz w:val="22"/>
          <w:szCs w:val="22"/>
        </w:rPr>
        <w:t xml:space="preserve"> </w:t>
      </w:r>
      <w:r>
        <w:rPr>
          <w:rFonts w:asciiTheme="minorHAnsi" w:eastAsiaTheme="minorEastAsia" w:hAnsiTheme="minorHAnsi" w:cstheme="minorBidi"/>
          <w:color w:val="333333"/>
          <w:sz w:val="22"/>
          <w:szCs w:val="22"/>
        </w:rPr>
        <w:t>certain types of concerns to the U.S. Center for SafeSport</w:t>
      </w:r>
      <w:r w:rsidR="001969E5">
        <w:rPr>
          <w:rFonts w:asciiTheme="minorHAnsi" w:eastAsiaTheme="minorEastAsia" w:hAnsiTheme="minorHAnsi" w:cstheme="minorBidi"/>
          <w:color w:val="333333"/>
          <w:sz w:val="22"/>
          <w:szCs w:val="22"/>
        </w:rPr>
        <w:t xml:space="preserve">.  Specifically, an adult participant must make a report to the U.S. Center </w:t>
      </w:r>
      <w:r>
        <w:rPr>
          <w:rFonts w:asciiTheme="minorHAnsi" w:eastAsiaTheme="minorEastAsia" w:hAnsiTheme="minorHAnsi" w:cstheme="minorBidi"/>
          <w:color w:val="333333"/>
          <w:sz w:val="22"/>
          <w:szCs w:val="22"/>
        </w:rPr>
        <w:t xml:space="preserve">if the participant learns of information </w:t>
      </w:r>
      <w:r w:rsidR="00BD3571">
        <w:rPr>
          <w:rFonts w:asciiTheme="minorHAnsi" w:eastAsiaTheme="minorEastAsia" w:hAnsiTheme="minorHAnsi" w:cstheme="minorBidi"/>
          <w:color w:val="333333"/>
          <w:sz w:val="22"/>
          <w:szCs w:val="22"/>
        </w:rPr>
        <w:t xml:space="preserve">or reasonably suspects </w:t>
      </w:r>
      <w:r w:rsidR="00D05E93">
        <w:rPr>
          <w:rFonts w:asciiTheme="minorHAnsi" w:eastAsiaTheme="minorEastAsia" w:hAnsiTheme="minorHAnsi" w:cstheme="minorBidi"/>
          <w:color w:val="333333"/>
          <w:sz w:val="22"/>
          <w:szCs w:val="22"/>
        </w:rPr>
        <w:t xml:space="preserve">an incident of </w:t>
      </w:r>
      <w:r>
        <w:rPr>
          <w:rFonts w:asciiTheme="minorHAnsi" w:eastAsiaTheme="minorEastAsia" w:hAnsiTheme="minorHAnsi" w:cstheme="minorBidi"/>
          <w:color w:val="333333"/>
          <w:sz w:val="22"/>
          <w:szCs w:val="22"/>
        </w:rPr>
        <w:t xml:space="preserve">misconduct involving Child Abuse, including Child Sexual Abuse, Sexual Misconduct, </w:t>
      </w:r>
      <w:r w:rsidR="00BD3571">
        <w:rPr>
          <w:rFonts w:asciiTheme="minorHAnsi" w:eastAsiaTheme="minorEastAsia" w:hAnsiTheme="minorHAnsi" w:cstheme="minorBidi"/>
          <w:color w:val="333333"/>
          <w:sz w:val="22"/>
          <w:szCs w:val="22"/>
        </w:rPr>
        <w:t xml:space="preserve">Criminal Charges or Dispositions involving sexual misconduct or misconduct involving minors, and misconduct related to the U.S. Center’s process including Aiding and Abetting and Abuse of Process, and Retaliation.  </w:t>
      </w:r>
    </w:p>
    <w:p w14:paraId="0B4C8AA1" w14:textId="126F02C8" w:rsidR="00BD3571" w:rsidRDefault="00BD3571" w:rsidP="009C5DA1">
      <w:pPr>
        <w:spacing w:line="259" w:lineRule="auto"/>
        <w:ind w:firstLine="720"/>
        <w:rPr>
          <w:rFonts w:asciiTheme="minorHAnsi" w:eastAsiaTheme="minorEastAsia" w:hAnsiTheme="minorHAnsi" w:cstheme="minorBidi"/>
          <w:color w:val="333333"/>
          <w:sz w:val="22"/>
          <w:szCs w:val="22"/>
        </w:rPr>
      </w:pPr>
    </w:p>
    <w:p w14:paraId="485E0E0A" w14:textId="77777777" w:rsidR="00AD2448" w:rsidRDefault="00AD2448" w:rsidP="00434818">
      <w:pPr>
        <w:spacing w:line="259" w:lineRule="auto"/>
        <w:rPr>
          <w:rFonts w:asciiTheme="minorHAnsi" w:eastAsiaTheme="minorEastAsia" w:hAnsiTheme="minorHAnsi" w:cstheme="minorBidi"/>
          <w:color w:val="333333"/>
          <w:sz w:val="22"/>
          <w:szCs w:val="22"/>
        </w:rPr>
      </w:pPr>
    </w:p>
    <w:p w14:paraId="43899456" w14:textId="77777777" w:rsidR="00AD2448" w:rsidRDefault="00AD2448" w:rsidP="00434818">
      <w:pPr>
        <w:spacing w:line="259" w:lineRule="auto"/>
        <w:rPr>
          <w:rFonts w:asciiTheme="minorHAnsi" w:eastAsiaTheme="minorEastAsia" w:hAnsiTheme="minorHAnsi" w:cstheme="minorBidi"/>
          <w:color w:val="333333"/>
          <w:sz w:val="22"/>
          <w:szCs w:val="22"/>
        </w:rPr>
      </w:pPr>
    </w:p>
    <w:p w14:paraId="4CE8BB78" w14:textId="77777777" w:rsidR="00AD2448" w:rsidRDefault="00AD2448" w:rsidP="00434818">
      <w:pPr>
        <w:spacing w:line="259" w:lineRule="auto"/>
        <w:rPr>
          <w:rFonts w:asciiTheme="minorHAnsi" w:eastAsiaTheme="minorEastAsia" w:hAnsiTheme="minorHAnsi" w:cstheme="minorBidi"/>
          <w:color w:val="333333"/>
          <w:sz w:val="22"/>
          <w:szCs w:val="22"/>
        </w:rPr>
      </w:pPr>
    </w:p>
    <w:p w14:paraId="5E7AE87F" w14:textId="100C8F78" w:rsidR="00BD3571" w:rsidRDefault="00434818" w:rsidP="00434818">
      <w:pPr>
        <w:spacing w:line="259" w:lineRule="auto"/>
        <w:rPr>
          <w:rFonts w:asciiTheme="minorHAnsi" w:eastAsiaTheme="minorEastAsia" w:hAnsiTheme="minorHAnsi" w:cstheme="minorBidi"/>
          <w:color w:val="333333"/>
          <w:sz w:val="22"/>
          <w:szCs w:val="22"/>
        </w:rPr>
      </w:pPr>
      <w:r>
        <w:rPr>
          <w:rFonts w:asciiTheme="minorHAnsi" w:eastAsiaTheme="minorEastAsia" w:hAnsiTheme="minorHAnsi" w:cstheme="minorBidi"/>
          <w:color w:val="333333"/>
          <w:sz w:val="22"/>
          <w:szCs w:val="22"/>
        </w:rPr>
        <w:lastRenderedPageBreak/>
        <w:br/>
      </w:r>
      <w:r w:rsidR="00BD3571">
        <w:rPr>
          <w:rFonts w:asciiTheme="minorHAnsi" w:eastAsiaTheme="minorEastAsia" w:hAnsiTheme="minorHAnsi" w:cstheme="minorBidi"/>
          <w:color w:val="333333"/>
          <w:sz w:val="22"/>
          <w:szCs w:val="22"/>
        </w:rPr>
        <w:t xml:space="preserve">With respect to incidents of Child Abuse and Child Sexual Abuse, the participant </w:t>
      </w:r>
      <w:r w:rsidR="00BD3571" w:rsidRPr="00BD3571">
        <w:rPr>
          <w:rFonts w:asciiTheme="minorHAnsi" w:eastAsiaTheme="minorEastAsia" w:hAnsiTheme="minorHAnsi" w:cstheme="minorBidi"/>
          <w:b/>
          <w:bCs/>
          <w:i/>
          <w:iCs/>
          <w:color w:val="333333"/>
          <w:sz w:val="22"/>
          <w:szCs w:val="22"/>
        </w:rPr>
        <w:t>must also</w:t>
      </w:r>
      <w:r w:rsidR="00BD3571">
        <w:rPr>
          <w:rFonts w:asciiTheme="minorHAnsi" w:eastAsiaTheme="minorEastAsia" w:hAnsiTheme="minorHAnsi" w:cstheme="minorBidi"/>
          <w:color w:val="333333"/>
          <w:sz w:val="22"/>
          <w:szCs w:val="22"/>
        </w:rPr>
        <w:t xml:space="preserve"> comply with any state reporting requirements [see </w:t>
      </w:r>
      <w:hyperlink r:id="rId20" w:history="1">
        <w:r w:rsidR="00BD3571" w:rsidRPr="00BD3571">
          <w:rPr>
            <w:rStyle w:val="Hyperlink"/>
            <w:rFonts w:asciiTheme="minorHAnsi" w:eastAsiaTheme="minorEastAsia" w:hAnsiTheme="minorHAnsi" w:cstheme="minorBidi"/>
            <w:sz w:val="22"/>
            <w:szCs w:val="22"/>
          </w:rPr>
          <w:t>https://www.childwelfare.gov/topics/responding/reporting/</w:t>
        </w:r>
      </w:hyperlink>
      <w:r w:rsidR="00BD3571">
        <w:rPr>
          <w:rFonts w:asciiTheme="minorHAnsi" w:eastAsiaTheme="minorEastAsia" w:hAnsiTheme="minorHAnsi" w:cstheme="minorBidi"/>
          <w:color w:val="333333"/>
          <w:sz w:val="22"/>
          <w:szCs w:val="22"/>
        </w:rPr>
        <w:t xml:space="preserve"> </w:t>
      </w:r>
      <w:r w:rsidR="00BD3571" w:rsidRPr="00BD3571">
        <w:rPr>
          <w:rFonts w:asciiTheme="minorHAnsi" w:eastAsiaTheme="minorEastAsia" w:hAnsiTheme="minorHAnsi" w:cstheme="minorBidi"/>
          <w:b/>
          <w:bCs/>
          <w:i/>
          <w:iCs/>
          <w:color w:val="333333"/>
          <w:sz w:val="22"/>
          <w:szCs w:val="22"/>
        </w:rPr>
        <w:t>and</w:t>
      </w:r>
      <w:r w:rsidR="00BD3571">
        <w:rPr>
          <w:rFonts w:asciiTheme="minorHAnsi" w:eastAsiaTheme="minorEastAsia" w:hAnsiTheme="minorHAnsi" w:cstheme="minorBidi"/>
          <w:color w:val="333333"/>
          <w:sz w:val="22"/>
          <w:szCs w:val="22"/>
        </w:rPr>
        <w:t xml:space="preserve"> report the information to the appropriate law enforcement authorities.</w:t>
      </w:r>
    </w:p>
    <w:p w14:paraId="35A1A5BC" w14:textId="77777777" w:rsidR="00BD3571" w:rsidRDefault="00BD3571" w:rsidP="009C5DA1">
      <w:pPr>
        <w:spacing w:line="259" w:lineRule="auto"/>
        <w:ind w:firstLine="720"/>
        <w:rPr>
          <w:rFonts w:asciiTheme="minorHAnsi" w:eastAsiaTheme="minorEastAsia" w:hAnsiTheme="minorHAnsi" w:cstheme="minorBidi"/>
          <w:color w:val="333333"/>
          <w:sz w:val="22"/>
          <w:szCs w:val="22"/>
        </w:rPr>
      </w:pPr>
    </w:p>
    <w:p w14:paraId="47CA604A" w14:textId="50FBADD7" w:rsidR="00BD3571" w:rsidRPr="00BD3571" w:rsidRDefault="00BD3571" w:rsidP="00F046B5">
      <w:pPr>
        <w:spacing w:line="259" w:lineRule="auto"/>
        <w:rPr>
          <w:rFonts w:asciiTheme="minorHAnsi" w:eastAsiaTheme="minorEastAsia" w:hAnsiTheme="minorHAnsi" w:cstheme="minorBidi"/>
          <w:color w:val="0D0D0D" w:themeColor="text1" w:themeTint="F2"/>
          <w:sz w:val="22"/>
          <w:szCs w:val="22"/>
        </w:rPr>
      </w:pPr>
      <w:r>
        <w:rPr>
          <w:rFonts w:asciiTheme="minorHAnsi" w:eastAsiaTheme="minorEastAsia" w:hAnsiTheme="minorHAnsi" w:cstheme="minorBidi"/>
          <w:color w:val="333333"/>
          <w:sz w:val="22"/>
          <w:szCs w:val="22"/>
        </w:rPr>
        <w:t xml:space="preserve">In addition, participants </w:t>
      </w:r>
      <w:r w:rsidRPr="00BD3571">
        <w:rPr>
          <w:rFonts w:asciiTheme="minorHAnsi" w:eastAsiaTheme="minorEastAsia" w:hAnsiTheme="minorHAnsi" w:cstheme="minorBidi"/>
          <w:b/>
          <w:bCs/>
          <w:i/>
          <w:iCs/>
          <w:color w:val="333333"/>
          <w:sz w:val="22"/>
          <w:szCs w:val="22"/>
        </w:rPr>
        <w:t>must report</w:t>
      </w:r>
      <w:r>
        <w:rPr>
          <w:rFonts w:asciiTheme="minorHAnsi" w:eastAsiaTheme="minorEastAsia" w:hAnsiTheme="minorHAnsi" w:cstheme="minorBidi"/>
          <w:color w:val="333333"/>
          <w:sz w:val="22"/>
          <w:szCs w:val="22"/>
        </w:rPr>
        <w:t xml:space="preserve">  any incident of emotional or physical misconduct (including bullying, stalking, hazing and harassment) or any violation of </w:t>
      </w:r>
      <w:hyperlink r:id="rId21">
        <w:r w:rsidRPr="00511830">
          <w:rPr>
            <w:rStyle w:val="Hyperlink"/>
            <w:rFonts w:asciiTheme="minorHAnsi" w:eastAsiaTheme="minorEastAsia" w:hAnsiTheme="minorHAnsi" w:cstheme="minorBidi"/>
            <w:sz w:val="22"/>
            <w:szCs w:val="22"/>
          </w:rPr>
          <w:t>USABA Minor Athlete Abuse Prevention Policy</w:t>
        </w:r>
      </w:hyperlink>
      <w:r w:rsidRPr="00BD3571">
        <w:rPr>
          <w:rStyle w:val="Hyperlink"/>
          <w:rFonts w:asciiTheme="minorHAnsi" w:eastAsiaTheme="minorEastAsia" w:hAnsiTheme="minorHAnsi" w:cstheme="minorBidi"/>
          <w:sz w:val="22"/>
          <w:szCs w:val="22"/>
          <w:u w:val="none"/>
        </w:rPr>
        <w:t xml:space="preserve"> </w:t>
      </w:r>
      <w:r>
        <w:rPr>
          <w:rStyle w:val="Hyperlink"/>
          <w:rFonts w:asciiTheme="minorHAnsi" w:eastAsiaTheme="minorEastAsia" w:hAnsiTheme="minorHAnsi" w:cstheme="minorBidi"/>
          <w:color w:val="0D0D0D" w:themeColor="text1" w:themeTint="F2"/>
          <w:sz w:val="22"/>
          <w:szCs w:val="22"/>
          <w:u w:val="none"/>
        </w:rPr>
        <w:t xml:space="preserve">either to USABA or to the U.S. Center.  </w:t>
      </w:r>
    </w:p>
    <w:p w14:paraId="4E3290BE" w14:textId="77777777" w:rsidR="00666335" w:rsidRDefault="00666335" w:rsidP="7D9B4C95">
      <w:pPr>
        <w:rPr>
          <w:rFonts w:asciiTheme="minorHAnsi" w:eastAsiaTheme="minorEastAsia" w:hAnsiTheme="minorHAnsi" w:cstheme="minorBidi"/>
          <w:b/>
          <w:bCs/>
          <w:color w:val="333333"/>
          <w:sz w:val="22"/>
          <w:szCs w:val="22"/>
        </w:rPr>
      </w:pPr>
    </w:p>
    <w:p w14:paraId="5ACE6FCF" w14:textId="04E7A2F1" w:rsidR="2AB6B313" w:rsidRDefault="2AB6B313" w:rsidP="00324971">
      <w:pPr>
        <w:jc w:val="center"/>
        <w:rPr>
          <w:rFonts w:asciiTheme="minorHAnsi" w:eastAsiaTheme="minorEastAsia" w:hAnsiTheme="minorHAnsi" w:cstheme="minorBidi"/>
          <w:b/>
          <w:bCs/>
          <w:color w:val="333333"/>
          <w:sz w:val="22"/>
          <w:szCs w:val="22"/>
          <w:u w:val="single"/>
        </w:rPr>
      </w:pPr>
      <w:r w:rsidRPr="7D9B4C95">
        <w:rPr>
          <w:rFonts w:asciiTheme="minorHAnsi" w:eastAsiaTheme="minorEastAsia" w:hAnsiTheme="minorHAnsi" w:cstheme="minorBidi"/>
          <w:b/>
          <w:bCs/>
          <w:color w:val="333333"/>
          <w:sz w:val="22"/>
          <w:szCs w:val="22"/>
          <w:u w:val="single"/>
        </w:rPr>
        <w:t>HOW TO REPORT</w:t>
      </w:r>
    </w:p>
    <w:p w14:paraId="4562A9D4" w14:textId="77777777" w:rsidR="00666335" w:rsidRDefault="00666335" w:rsidP="7D9B4C95">
      <w:pPr>
        <w:rPr>
          <w:rFonts w:asciiTheme="minorHAnsi" w:eastAsiaTheme="minorEastAsia" w:hAnsiTheme="minorHAnsi" w:cstheme="minorBidi"/>
          <w:b/>
          <w:bCs/>
          <w:color w:val="333333"/>
          <w:sz w:val="22"/>
          <w:szCs w:val="22"/>
          <w:u w:val="single"/>
        </w:rPr>
      </w:pPr>
    </w:p>
    <w:p w14:paraId="10617C53" w14:textId="1F739A00" w:rsidR="2AB6B313" w:rsidRDefault="2AB6B313" w:rsidP="7D9B4C95">
      <w:pPr>
        <w:rPr>
          <w:rFonts w:asciiTheme="minorHAnsi" w:eastAsiaTheme="minorEastAsia" w:hAnsiTheme="minorHAnsi" w:cstheme="minorBidi"/>
          <w:color w:val="333333"/>
          <w:sz w:val="22"/>
          <w:szCs w:val="22"/>
        </w:rPr>
      </w:pPr>
      <w:r w:rsidRPr="7D9B4C95">
        <w:rPr>
          <w:rFonts w:asciiTheme="minorHAnsi" w:eastAsiaTheme="minorEastAsia" w:hAnsiTheme="minorHAnsi" w:cstheme="minorBidi"/>
          <w:color w:val="333333"/>
          <w:sz w:val="22"/>
          <w:szCs w:val="22"/>
        </w:rPr>
        <w:t>USABA and USOPC will accept a report in whatever way is most comfortable for you including an anonymous, in-person, verbal, or written report. Regardless of how you choose to report, it is helpful if the report includes the following information:</w:t>
      </w:r>
    </w:p>
    <w:p w14:paraId="30E7A900" w14:textId="77777777" w:rsidR="00511830" w:rsidRDefault="00511830" w:rsidP="7D9B4C95">
      <w:pPr>
        <w:rPr>
          <w:rFonts w:asciiTheme="minorHAnsi" w:eastAsiaTheme="minorEastAsia" w:hAnsiTheme="minorHAnsi" w:cstheme="minorBidi"/>
          <w:color w:val="333333"/>
          <w:sz w:val="22"/>
          <w:szCs w:val="22"/>
        </w:rPr>
      </w:pPr>
    </w:p>
    <w:p w14:paraId="0528E391" w14:textId="7C212FF1"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name(s) of the complainant(s);</w:t>
      </w:r>
    </w:p>
    <w:p w14:paraId="4CF7EF96" w14:textId="14A6C74E"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type of misconduct alleged;</w:t>
      </w:r>
    </w:p>
    <w:p w14:paraId="6C84A71A" w14:textId="48CF1761"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name(s) of the individual(s) alleged to have committed the misconduct;</w:t>
      </w:r>
    </w:p>
    <w:p w14:paraId="28E92301" w14:textId="4EE06DFB"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approximate dates the misconduct was committed;</w:t>
      </w:r>
    </w:p>
    <w:p w14:paraId="5B750053" w14:textId="5B836A55" w:rsidR="2AB6B313" w:rsidRPr="00F200E4"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names of other individuals who might have information regarding the allege</w:t>
      </w:r>
      <w:r w:rsidR="00F200E4">
        <w:rPr>
          <w:rFonts w:asciiTheme="minorHAnsi" w:eastAsiaTheme="minorEastAsia" w:hAnsiTheme="minorHAnsi" w:cstheme="minorBidi"/>
          <w:color w:val="333333"/>
        </w:rPr>
        <w:t>d</w:t>
      </w:r>
      <w:r w:rsidRPr="00F200E4">
        <w:rPr>
          <w:rFonts w:asciiTheme="minorHAnsi" w:eastAsiaTheme="minorEastAsia" w:hAnsiTheme="minorHAnsi" w:cstheme="minorBidi"/>
          <w:color w:val="333333"/>
        </w:rPr>
        <w:t xml:space="preserve"> misconduct; and</w:t>
      </w:r>
    </w:p>
    <w:p w14:paraId="7C5B0AC5" w14:textId="721C5828" w:rsidR="7D9B4C95" w:rsidRPr="00511830"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a summary statement of the reasons to believe that misconduct has occurred.</w:t>
      </w:r>
    </w:p>
    <w:p w14:paraId="79954832" w14:textId="302B4CD0" w:rsidR="67FD2AB7" w:rsidRDefault="67FD2AB7" w:rsidP="7D9B4C95">
      <w:pPr>
        <w:rPr>
          <w:rFonts w:asciiTheme="minorHAnsi" w:eastAsiaTheme="minorEastAsia" w:hAnsiTheme="minorHAnsi" w:cstheme="minorBidi"/>
          <w:sz w:val="22"/>
          <w:szCs w:val="22"/>
        </w:rPr>
      </w:pPr>
    </w:p>
    <w:p w14:paraId="2D808A0A" w14:textId="3AE73C8F" w:rsidR="0064339C" w:rsidRDefault="28136B2A" w:rsidP="00324971">
      <w:pPr>
        <w:jc w:val="center"/>
        <w:rPr>
          <w:rFonts w:asciiTheme="minorHAnsi" w:eastAsiaTheme="minorEastAsia" w:hAnsiTheme="minorHAnsi" w:cstheme="minorBidi"/>
          <w:b/>
          <w:bCs/>
          <w:sz w:val="22"/>
          <w:szCs w:val="22"/>
        </w:rPr>
      </w:pPr>
      <w:r w:rsidRPr="7D9B4C95">
        <w:rPr>
          <w:rFonts w:asciiTheme="minorHAnsi" w:eastAsiaTheme="minorEastAsia" w:hAnsiTheme="minorHAnsi" w:cstheme="minorBidi"/>
          <w:b/>
          <w:bCs/>
          <w:sz w:val="22"/>
          <w:szCs w:val="22"/>
          <w:u w:val="single"/>
        </w:rPr>
        <w:t>ANTI</w:t>
      </w:r>
      <w:r w:rsidR="00737506">
        <w:rPr>
          <w:rFonts w:asciiTheme="minorHAnsi" w:eastAsiaTheme="minorEastAsia" w:hAnsiTheme="minorHAnsi" w:cstheme="minorBidi"/>
          <w:b/>
          <w:bCs/>
          <w:sz w:val="22"/>
          <w:szCs w:val="22"/>
          <w:u w:val="single"/>
        </w:rPr>
        <w:t>-</w:t>
      </w:r>
      <w:r w:rsidRPr="7D9B4C95">
        <w:rPr>
          <w:rFonts w:asciiTheme="minorHAnsi" w:eastAsiaTheme="minorEastAsia" w:hAnsiTheme="minorHAnsi" w:cstheme="minorBidi"/>
          <w:b/>
          <w:bCs/>
          <w:sz w:val="22"/>
          <w:szCs w:val="22"/>
          <w:u w:val="single"/>
        </w:rPr>
        <w:t>RETALIATION</w:t>
      </w:r>
    </w:p>
    <w:p w14:paraId="6EA7C5B4" w14:textId="1DBE6DA1" w:rsidR="28136B2A" w:rsidRDefault="28136B2A" w:rsidP="7D9B4C95">
      <w:pPr>
        <w:rPr>
          <w:rFonts w:asciiTheme="minorHAnsi" w:eastAsiaTheme="minorEastAsia" w:hAnsiTheme="minorHAnsi" w:cstheme="minorBidi"/>
          <w:sz w:val="22"/>
          <w:szCs w:val="22"/>
        </w:rPr>
      </w:pPr>
      <w:r>
        <w:tab/>
      </w:r>
      <w:r>
        <w:tab/>
      </w:r>
      <w:r>
        <w:tab/>
      </w:r>
      <w:r>
        <w:tab/>
      </w:r>
      <w:r>
        <w:tab/>
      </w:r>
    </w:p>
    <w:p w14:paraId="30A6837E" w14:textId="482133DF" w:rsidR="00324971" w:rsidRPr="00324971" w:rsidRDefault="00324971" w:rsidP="003B22D0">
      <w:pPr>
        <w:pStyle w:val="Default"/>
        <w:rPr>
          <w:rFonts w:asciiTheme="minorHAnsi" w:hAnsiTheme="minorHAnsi" w:cstheme="minorHAnsi"/>
          <w:color w:val="000000" w:themeColor="text1"/>
          <w:sz w:val="22"/>
          <w:szCs w:val="22"/>
        </w:rPr>
      </w:pPr>
      <w:r w:rsidRPr="00324971">
        <w:rPr>
          <w:rFonts w:asciiTheme="minorHAnsi" w:hAnsiTheme="minorHAnsi" w:cstheme="minorHAnsi"/>
          <w:color w:val="000000" w:themeColor="text1"/>
          <w:sz w:val="22"/>
          <w:szCs w:val="22"/>
        </w:rPr>
        <w:t xml:space="preserve">No individual who in good faith reports a violation of the SafeSport Code or applicable USABA policies shall suffer harassment, retaliation or adverse membership consequences.   “Retaliation” as used in this policy includes threatening, intimidating, harassing, coercing or any other conduct that would discourage a reasonable person from engaging or participating in USABA’s activities or processes when the action is reasonably related to the report or engagement with USABA. Retaliation may be present even where there is a finding that no violation occurred, but “retaliation” does not include good-faith actions lawfully pursued in response to a report of a violation.  In addition, no individual covered by the SafeSport Code nor USABA itself shall take or threaten to take any action against an athlete as a reprisal for disclosing information to or seeking assistance from the Office of the Athlete Ombuds as outlined in the Ted Stevens Act, Section 220509(b)(5). </w:t>
      </w:r>
      <w:r w:rsidR="00A602F1">
        <w:rPr>
          <w:rFonts w:asciiTheme="minorHAnsi" w:hAnsiTheme="minorHAnsi" w:cstheme="minorHAnsi"/>
          <w:color w:val="000000" w:themeColor="text1"/>
          <w:sz w:val="22"/>
          <w:szCs w:val="22"/>
        </w:rPr>
        <w:t xml:space="preserve"> This prohibition on retaliation bars retaliation before, during, and after administration of any of the processes identified in this policy within USABA or the Center.</w:t>
      </w:r>
    </w:p>
    <w:p w14:paraId="7F0F4CEA" w14:textId="77777777" w:rsidR="00324971" w:rsidRPr="00324971" w:rsidRDefault="00324971" w:rsidP="00324971">
      <w:pPr>
        <w:pStyle w:val="Default"/>
        <w:ind w:left="360"/>
        <w:rPr>
          <w:rFonts w:asciiTheme="minorHAnsi" w:hAnsiTheme="minorHAnsi" w:cstheme="minorHAnsi"/>
          <w:color w:val="000000" w:themeColor="text1"/>
          <w:sz w:val="22"/>
          <w:szCs w:val="22"/>
        </w:rPr>
      </w:pPr>
    </w:p>
    <w:p w14:paraId="0906AC8A" w14:textId="01BE9A31" w:rsidR="00324971" w:rsidRPr="00324971" w:rsidRDefault="00324971" w:rsidP="003B22D0">
      <w:pPr>
        <w:rPr>
          <w:rFonts w:asciiTheme="minorHAnsi" w:hAnsiTheme="minorHAnsi" w:cstheme="minorHAnsi"/>
          <w:sz w:val="22"/>
          <w:szCs w:val="22"/>
        </w:rPr>
      </w:pPr>
      <w:r w:rsidRPr="00324971">
        <w:rPr>
          <w:rFonts w:asciiTheme="minorHAnsi" w:hAnsiTheme="minorHAnsi" w:cstheme="minorHAnsi"/>
          <w:sz w:val="22"/>
          <w:szCs w:val="22"/>
        </w:rPr>
        <w:t xml:space="preserve">An individual who retaliates against someone who has reported a violation in good faith is subject to discipline up to and including termination of membership.  </w:t>
      </w:r>
      <w:r>
        <w:rPr>
          <w:rFonts w:asciiTheme="minorHAnsi" w:hAnsiTheme="minorHAnsi" w:cstheme="minorHAnsi"/>
          <w:sz w:val="22"/>
          <w:szCs w:val="22"/>
        </w:rPr>
        <w:t>Any alleged act of retaliation must be reported to USABA, which will handle the allegation of abuse in accordance with its internal procedures for the resolution of complaints u</w:t>
      </w:r>
      <w:r w:rsidR="001A0956">
        <w:rPr>
          <w:rFonts w:asciiTheme="minorHAnsi" w:hAnsiTheme="minorHAnsi" w:cstheme="minorHAnsi"/>
          <w:sz w:val="22"/>
          <w:szCs w:val="22"/>
        </w:rPr>
        <w:t>n</w:t>
      </w:r>
      <w:r>
        <w:rPr>
          <w:rFonts w:asciiTheme="minorHAnsi" w:hAnsiTheme="minorHAnsi" w:cstheme="minorHAnsi"/>
          <w:sz w:val="22"/>
          <w:szCs w:val="22"/>
        </w:rPr>
        <w:t xml:space="preserve">less the retaliation involves a matter within the jurisdiction of the U.S. Center, in which case the report will be filed with the U.S. Center for resolution under its authority. </w:t>
      </w:r>
    </w:p>
    <w:p w14:paraId="51FE1BFB" w14:textId="4F045ECF" w:rsidR="67FD2AB7" w:rsidRDefault="67FD2AB7" w:rsidP="7D9B4C95"/>
    <w:p w14:paraId="75B60C74" w14:textId="6408B580" w:rsidR="006E12F0" w:rsidRDefault="006E12F0" w:rsidP="7D9B4C95"/>
    <w:p w14:paraId="6742DDB9" w14:textId="77777777" w:rsidR="006E12F0" w:rsidRDefault="006E12F0" w:rsidP="7D9B4C95">
      <w:pPr>
        <w:rPr>
          <w:rFonts w:asciiTheme="minorHAnsi" w:eastAsiaTheme="minorEastAsia" w:hAnsiTheme="minorHAnsi" w:cstheme="minorBidi"/>
          <w:sz w:val="22"/>
          <w:szCs w:val="22"/>
        </w:rPr>
      </w:pPr>
    </w:p>
    <w:p w14:paraId="09BD598E" w14:textId="489E3712" w:rsidR="0CC6565F" w:rsidRDefault="0CC6565F" w:rsidP="00324971">
      <w:pPr>
        <w:spacing w:line="259" w:lineRule="auto"/>
        <w:jc w:val="center"/>
        <w:rPr>
          <w:rFonts w:asciiTheme="minorHAnsi" w:eastAsiaTheme="minorEastAsia" w:hAnsiTheme="minorHAnsi" w:cstheme="minorBidi"/>
          <w:b/>
          <w:bCs/>
          <w:sz w:val="22"/>
          <w:szCs w:val="22"/>
          <w:u w:val="single"/>
        </w:rPr>
      </w:pPr>
      <w:r w:rsidRPr="00324971">
        <w:rPr>
          <w:rFonts w:asciiTheme="minorHAnsi" w:eastAsiaTheme="minorEastAsia" w:hAnsiTheme="minorHAnsi" w:cstheme="minorBidi"/>
          <w:b/>
          <w:bCs/>
          <w:sz w:val="22"/>
          <w:szCs w:val="22"/>
          <w:u w:val="single"/>
        </w:rPr>
        <w:t>RESPONSE TO REPORTS AND TEMPORARY MEASURES</w:t>
      </w:r>
    </w:p>
    <w:p w14:paraId="1028796D" w14:textId="77777777" w:rsidR="001A0956" w:rsidRDefault="001A0956" w:rsidP="00324971">
      <w:pPr>
        <w:ind w:firstLine="720"/>
        <w:rPr>
          <w:rFonts w:asciiTheme="minorHAnsi" w:eastAsiaTheme="minorEastAsia" w:hAnsiTheme="minorHAnsi" w:cstheme="minorBidi"/>
          <w:sz w:val="22"/>
          <w:szCs w:val="22"/>
        </w:rPr>
      </w:pPr>
    </w:p>
    <w:p w14:paraId="52ECA01F" w14:textId="3623E486" w:rsidR="67FD2AB7" w:rsidRDefault="00324971" w:rsidP="00AD244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When USABA receives a report that falls within the </w:t>
      </w:r>
      <w:r w:rsidR="001A0956">
        <w:rPr>
          <w:rFonts w:asciiTheme="minorHAnsi" w:eastAsiaTheme="minorEastAsia" w:hAnsiTheme="minorHAnsi" w:cstheme="minorBidi"/>
          <w:sz w:val="22"/>
          <w:szCs w:val="22"/>
        </w:rPr>
        <w:t xml:space="preserve">exclusive jurisdiction of the U.S. Center, USABA will refer the report to the U.S. Center immediately (and no later than 24 hours) after receipt of the report. </w:t>
      </w:r>
      <w:r w:rsidR="00224534">
        <w:rPr>
          <w:rFonts w:asciiTheme="minorHAnsi" w:eastAsiaTheme="minorEastAsia" w:hAnsiTheme="minorHAnsi" w:cstheme="minorBidi"/>
          <w:sz w:val="22"/>
          <w:szCs w:val="22"/>
        </w:rPr>
        <w:t xml:space="preserve"> In addition, USABA will immediately (and not later than 24 hours after receipt) </w:t>
      </w:r>
      <w:r w:rsidR="001E0C58">
        <w:rPr>
          <w:rFonts w:asciiTheme="minorHAnsi" w:eastAsiaTheme="minorEastAsia" w:hAnsiTheme="minorHAnsi" w:cstheme="minorBidi"/>
          <w:sz w:val="22"/>
          <w:szCs w:val="22"/>
        </w:rPr>
        <w:t xml:space="preserve">refer any report involving alleged child abuse (including child sexual abuse) to the appropriate law enforcement authorities.  </w:t>
      </w:r>
    </w:p>
    <w:p w14:paraId="1A02BB54" w14:textId="75D94667" w:rsidR="00DD3DE6" w:rsidRDefault="00DD3DE6" w:rsidP="00324971">
      <w:pPr>
        <w:ind w:firstLine="720"/>
        <w:rPr>
          <w:rFonts w:asciiTheme="minorHAnsi" w:eastAsiaTheme="minorEastAsia" w:hAnsiTheme="minorHAnsi" w:cstheme="minorBidi"/>
          <w:sz w:val="22"/>
          <w:szCs w:val="22"/>
        </w:rPr>
      </w:pPr>
    </w:p>
    <w:p w14:paraId="2B6EC2CC" w14:textId="6D07E5EE" w:rsidR="00DD3DE6" w:rsidRPr="006E12F0" w:rsidRDefault="00DD3DE6" w:rsidP="006E12F0">
      <w:pPr>
        <w:autoSpaceDE w:val="0"/>
        <w:autoSpaceDN w:val="0"/>
        <w:adjustRightInd w:val="0"/>
        <w:rPr>
          <w:rFonts w:asciiTheme="minorHAnsi" w:hAnsiTheme="minorHAnsi" w:cstheme="minorHAnsi"/>
          <w:color w:val="696D6D"/>
          <w:sz w:val="22"/>
          <w:szCs w:val="22"/>
        </w:rPr>
      </w:pPr>
      <w:r w:rsidRPr="00FE0EA6">
        <w:rPr>
          <w:rFonts w:asciiTheme="minorHAnsi" w:eastAsiaTheme="minorEastAsia" w:hAnsiTheme="minorHAnsi" w:cstheme="minorBidi"/>
          <w:b/>
          <w:bCs/>
          <w:sz w:val="22"/>
          <w:szCs w:val="22"/>
          <w:u w:val="single"/>
        </w:rPr>
        <w:t>Notification concerning jurisdictional determination</w:t>
      </w:r>
      <w:r w:rsidRPr="00FE0EA6">
        <w:rPr>
          <w:rFonts w:asciiTheme="minorHAnsi" w:eastAsiaTheme="minorEastAsia" w:hAnsiTheme="minorHAnsi" w:cstheme="minorBidi"/>
          <w:sz w:val="22"/>
          <w:szCs w:val="22"/>
        </w:rPr>
        <w:t xml:space="preserve">.   </w:t>
      </w:r>
      <w:r w:rsidRPr="00FE0EA6">
        <w:rPr>
          <w:rFonts w:asciiTheme="minorHAnsi" w:eastAsiaTheme="minorEastAsia" w:hAnsiTheme="minorHAnsi" w:cstheme="minorHAnsi"/>
          <w:sz w:val="22"/>
          <w:szCs w:val="22"/>
        </w:rPr>
        <w:t xml:space="preserve">Upon receipt of a report, USABA will </w:t>
      </w:r>
      <w:r w:rsidRPr="00FE0EA6">
        <w:rPr>
          <w:rFonts w:asciiTheme="minorHAnsi" w:hAnsiTheme="minorHAnsi" w:cstheme="minorHAnsi"/>
          <w:sz w:val="22"/>
          <w:szCs w:val="22"/>
        </w:rPr>
        <w:t>promptly inform an identified reporting party of its jurisdictional determination regarding their report to USABA, communicating that the matter either is being referred to the Center</w:t>
      </w:r>
      <w:r w:rsidR="00A602F1" w:rsidRPr="00FE0EA6">
        <w:rPr>
          <w:rFonts w:asciiTheme="minorHAnsi" w:hAnsiTheme="minorHAnsi" w:cstheme="minorHAnsi"/>
          <w:sz w:val="22"/>
          <w:szCs w:val="22"/>
        </w:rPr>
        <w:t xml:space="preserve"> or</w:t>
      </w:r>
      <w:r w:rsidRPr="00FE0EA6">
        <w:rPr>
          <w:rFonts w:asciiTheme="minorHAnsi" w:hAnsiTheme="minorHAnsi" w:cstheme="minorHAnsi"/>
          <w:sz w:val="22"/>
          <w:szCs w:val="22"/>
        </w:rPr>
        <w:t xml:space="preserve"> is being addressed by USABA</w:t>
      </w:r>
      <w:r w:rsidR="00A602F1" w:rsidRPr="00FE0EA6">
        <w:rPr>
          <w:rFonts w:asciiTheme="minorHAnsi" w:hAnsiTheme="minorHAnsi" w:cstheme="minorHAnsi"/>
          <w:sz w:val="22"/>
          <w:szCs w:val="22"/>
        </w:rPr>
        <w:t>.</w:t>
      </w:r>
    </w:p>
    <w:p w14:paraId="6E93E1E9" w14:textId="6455902D" w:rsidR="67FD2AB7" w:rsidRDefault="67FD2AB7" w:rsidP="7D9B4C95">
      <w:pPr>
        <w:rPr>
          <w:rFonts w:asciiTheme="minorHAnsi" w:eastAsiaTheme="minorEastAsia" w:hAnsiTheme="minorHAnsi" w:cstheme="minorBidi"/>
          <w:sz w:val="22"/>
          <w:szCs w:val="22"/>
        </w:rPr>
      </w:pPr>
    </w:p>
    <w:p w14:paraId="1BC4CBE5" w14:textId="32CB1406" w:rsidR="001E0C58" w:rsidRDefault="001E0C58" w:rsidP="00AD2448">
      <w:pPr>
        <w:rPr>
          <w:rFonts w:asciiTheme="minorHAnsi" w:eastAsiaTheme="minorEastAsia" w:hAnsiTheme="minorHAnsi" w:cstheme="minorBidi"/>
          <w:sz w:val="22"/>
          <w:szCs w:val="22"/>
        </w:rPr>
      </w:pPr>
      <w:r>
        <w:rPr>
          <w:rFonts w:asciiTheme="minorHAnsi" w:eastAsiaTheme="minorEastAsia" w:hAnsiTheme="minorHAnsi" w:cstheme="minorBidi"/>
          <w:b/>
          <w:bCs/>
          <w:sz w:val="22"/>
          <w:szCs w:val="22"/>
          <w:u w:val="single"/>
        </w:rPr>
        <w:t xml:space="preserve">General Process and </w:t>
      </w:r>
      <w:r w:rsidRPr="001E0C58">
        <w:rPr>
          <w:rFonts w:asciiTheme="minorHAnsi" w:eastAsiaTheme="minorEastAsia" w:hAnsiTheme="minorHAnsi" w:cstheme="minorBidi"/>
          <w:b/>
          <w:bCs/>
          <w:sz w:val="22"/>
          <w:szCs w:val="22"/>
          <w:u w:val="single"/>
        </w:rPr>
        <w:t>Interim measures</w:t>
      </w:r>
      <w:r>
        <w:rPr>
          <w:rFonts w:asciiTheme="minorHAnsi" w:eastAsiaTheme="minorEastAsia" w:hAnsiTheme="minorHAnsi" w:cstheme="minorBidi"/>
          <w:sz w:val="22"/>
          <w:szCs w:val="22"/>
        </w:rPr>
        <w:t>: The process by which reports of concern are handled is set out in detail below.  USABA may impose any interim measures that are necessary to protect USABA and its member during the pendency of any investigation or adjudication of a report.   In general, the process t</w:t>
      </w:r>
      <w:r w:rsidR="00434818">
        <w:rPr>
          <w:rFonts w:asciiTheme="minorHAnsi" w:eastAsiaTheme="minorEastAsia" w:hAnsiTheme="minorHAnsi" w:cstheme="minorBidi"/>
          <w:sz w:val="22"/>
          <w:szCs w:val="22"/>
        </w:rPr>
        <w:t>h</w:t>
      </w:r>
      <w:r>
        <w:rPr>
          <w:rFonts w:asciiTheme="minorHAnsi" w:eastAsiaTheme="minorEastAsia" w:hAnsiTheme="minorHAnsi" w:cstheme="minorBidi"/>
          <w:sz w:val="22"/>
          <w:szCs w:val="22"/>
        </w:rPr>
        <w:t>at USABA employs consists of the following:</w:t>
      </w:r>
    </w:p>
    <w:p w14:paraId="77BEF985" w14:textId="01FBFA98" w:rsidR="67FD2AB7" w:rsidRDefault="67FD2AB7" w:rsidP="7D9B4C95">
      <w:pPr>
        <w:rPr>
          <w:rFonts w:asciiTheme="minorHAnsi" w:eastAsiaTheme="minorEastAsia" w:hAnsiTheme="minorHAnsi" w:cstheme="minorBidi"/>
          <w:sz w:val="22"/>
          <w:szCs w:val="22"/>
        </w:rPr>
      </w:pPr>
    </w:p>
    <w:p w14:paraId="6861A35F" w14:textId="37F0C254" w:rsidR="3706A8CF" w:rsidRDefault="3706A8CF"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Notify the alleged offender that their membership is temporarily suspended/terminated immediately, pending the outcome of a </w:t>
      </w:r>
      <w:r w:rsidR="009B2467">
        <w:rPr>
          <w:rFonts w:asciiTheme="minorHAnsi" w:eastAsiaTheme="minorEastAsia" w:hAnsiTheme="minorHAnsi" w:cstheme="minorBidi"/>
          <w:sz w:val="22"/>
          <w:szCs w:val="22"/>
        </w:rPr>
        <w:t>Judicial</w:t>
      </w:r>
      <w:r w:rsidRPr="7D9B4C95">
        <w:rPr>
          <w:rFonts w:asciiTheme="minorHAnsi" w:eastAsiaTheme="minorEastAsia" w:hAnsiTheme="minorHAnsi" w:cstheme="minorBidi"/>
          <w:sz w:val="22"/>
          <w:szCs w:val="22"/>
        </w:rPr>
        <w:t xml:space="preserve"> Committee investigation</w:t>
      </w:r>
    </w:p>
    <w:p w14:paraId="0753D222" w14:textId="77B94CE1"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Inform the </w:t>
      </w:r>
      <w:r w:rsidR="009B2467">
        <w:rPr>
          <w:rFonts w:asciiTheme="minorHAnsi" w:eastAsiaTheme="minorEastAsia" w:hAnsiTheme="minorHAnsi" w:cstheme="minorBidi"/>
          <w:sz w:val="22"/>
          <w:szCs w:val="22"/>
        </w:rPr>
        <w:t>Judicial</w:t>
      </w:r>
      <w:r w:rsidRPr="7D9B4C95">
        <w:rPr>
          <w:rFonts w:asciiTheme="minorHAnsi" w:eastAsiaTheme="minorEastAsia" w:hAnsiTheme="minorHAnsi" w:cstheme="minorBidi"/>
          <w:sz w:val="22"/>
          <w:szCs w:val="22"/>
        </w:rPr>
        <w:t xml:space="preserve"> Committee Chair of the temporary membership suspension/termination and reque</w:t>
      </w:r>
      <w:r w:rsidR="67529150" w:rsidRPr="7D9B4C95">
        <w:rPr>
          <w:rFonts w:asciiTheme="minorHAnsi" w:eastAsiaTheme="minorEastAsia" w:hAnsiTheme="minorHAnsi" w:cstheme="minorBidi"/>
          <w:sz w:val="22"/>
          <w:szCs w:val="22"/>
        </w:rPr>
        <w:t xml:space="preserve">st </w:t>
      </w:r>
      <w:r w:rsidRPr="7D9B4C95">
        <w:rPr>
          <w:rFonts w:asciiTheme="minorHAnsi" w:eastAsiaTheme="minorEastAsia" w:hAnsiTheme="minorHAnsi" w:cstheme="minorBidi"/>
          <w:sz w:val="22"/>
          <w:szCs w:val="22"/>
        </w:rPr>
        <w:t xml:space="preserve">that a Hearing Panel be set up to review the matter </w:t>
      </w:r>
    </w:p>
    <w:p w14:paraId="2897546F" w14:textId="2D6FDFFD" w:rsidR="12C509E5" w:rsidRDefault="12C509E5"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C</w:t>
      </w:r>
      <w:r w:rsidR="60121C6B" w:rsidRPr="7D9B4C95">
        <w:rPr>
          <w:rFonts w:asciiTheme="minorHAnsi" w:eastAsiaTheme="minorEastAsia" w:hAnsiTheme="minorHAnsi" w:cstheme="minorBidi"/>
          <w:sz w:val="22"/>
          <w:szCs w:val="22"/>
        </w:rPr>
        <w:t xml:space="preserve">onduct the </w:t>
      </w:r>
      <w:r w:rsidR="009B2467">
        <w:rPr>
          <w:rFonts w:asciiTheme="minorHAnsi" w:eastAsiaTheme="minorEastAsia" w:hAnsiTheme="minorHAnsi" w:cstheme="minorBidi"/>
          <w:sz w:val="22"/>
          <w:szCs w:val="22"/>
        </w:rPr>
        <w:t>Judicial</w:t>
      </w:r>
      <w:r w:rsidR="60121C6B" w:rsidRPr="7D9B4C95">
        <w:rPr>
          <w:rFonts w:asciiTheme="minorHAnsi" w:eastAsiaTheme="minorEastAsia" w:hAnsiTheme="minorHAnsi" w:cstheme="minorBidi"/>
          <w:sz w:val="22"/>
          <w:szCs w:val="22"/>
        </w:rPr>
        <w:t xml:space="preserve"> Hearing on the matter and </w:t>
      </w:r>
      <w:r w:rsidR="70B31368" w:rsidRPr="7D9B4C95">
        <w:rPr>
          <w:rFonts w:asciiTheme="minorHAnsi" w:eastAsiaTheme="minorEastAsia" w:hAnsiTheme="minorHAnsi" w:cstheme="minorBidi"/>
          <w:sz w:val="22"/>
          <w:szCs w:val="22"/>
        </w:rPr>
        <w:t>decide</w:t>
      </w:r>
      <w:r w:rsidR="60121C6B" w:rsidRPr="7D9B4C95">
        <w:rPr>
          <w:rFonts w:asciiTheme="minorHAnsi" w:eastAsiaTheme="minorEastAsia" w:hAnsiTheme="minorHAnsi" w:cstheme="minorBidi"/>
          <w:sz w:val="22"/>
          <w:szCs w:val="22"/>
        </w:rPr>
        <w:t xml:space="preserve"> on the </w:t>
      </w:r>
      <w:r w:rsidR="001E0C58">
        <w:rPr>
          <w:rFonts w:asciiTheme="minorHAnsi" w:eastAsiaTheme="minorEastAsia" w:hAnsiTheme="minorHAnsi" w:cstheme="minorBidi"/>
          <w:sz w:val="22"/>
          <w:szCs w:val="22"/>
        </w:rPr>
        <w:t xml:space="preserve">sanctions (including </w:t>
      </w:r>
      <w:r w:rsidR="60121C6B" w:rsidRPr="7D9B4C95">
        <w:rPr>
          <w:rFonts w:asciiTheme="minorHAnsi" w:eastAsiaTheme="minorEastAsia" w:hAnsiTheme="minorHAnsi" w:cstheme="minorBidi"/>
          <w:sz w:val="22"/>
          <w:szCs w:val="22"/>
        </w:rPr>
        <w:t>membership</w:t>
      </w:r>
      <w:r w:rsidR="00AD2448">
        <w:t xml:space="preserve"> </w:t>
      </w:r>
      <w:r w:rsidR="60121C6B" w:rsidRPr="7D9B4C95">
        <w:rPr>
          <w:rFonts w:asciiTheme="minorHAnsi" w:eastAsiaTheme="minorEastAsia" w:hAnsiTheme="minorHAnsi" w:cstheme="minorBidi"/>
          <w:sz w:val="22"/>
          <w:szCs w:val="22"/>
        </w:rPr>
        <w:t>suspension/termination</w:t>
      </w:r>
      <w:r w:rsidR="001E0C58">
        <w:rPr>
          <w:rFonts w:asciiTheme="minorHAnsi" w:eastAsiaTheme="minorEastAsia" w:hAnsiTheme="minorHAnsi" w:cstheme="minorBidi"/>
          <w:sz w:val="22"/>
          <w:szCs w:val="22"/>
        </w:rPr>
        <w:t>)</w:t>
      </w:r>
      <w:r>
        <w:tab/>
      </w:r>
      <w:r>
        <w:tab/>
      </w:r>
      <w:r>
        <w:tab/>
      </w:r>
      <w:r>
        <w:tab/>
      </w:r>
      <w:r>
        <w:tab/>
      </w:r>
    </w:p>
    <w:p w14:paraId="69B15EA1" w14:textId="71DDBDD9"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Notify the alleged offender of the decision of the </w:t>
      </w:r>
      <w:r w:rsidR="009B2467">
        <w:rPr>
          <w:rFonts w:asciiTheme="minorHAnsi" w:eastAsiaTheme="minorEastAsia" w:hAnsiTheme="minorHAnsi" w:cstheme="minorBidi"/>
          <w:sz w:val="22"/>
          <w:szCs w:val="22"/>
        </w:rPr>
        <w:t>Judicial</w:t>
      </w:r>
      <w:r w:rsidRPr="7D9B4C95">
        <w:rPr>
          <w:rFonts w:asciiTheme="minorHAnsi" w:eastAsiaTheme="minorEastAsia" w:hAnsiTheme="minorHAnsi" w:cstheme="minorBidi"/>
          <w:sz w:val="22"/>
          <w:szCs w:val="22"/>
        </w:rPr>
        <w:t xml:space="preserve"> Committee Hearing Panel </w:t>
      </w:r>
      <w:r>
        <w:tab/>
      </w:r>
      <w:r>
        <w:tab/>
      </w:r>
    </w:p>
    <w:p w14:paraId="34DE225C" w14:textId="7A9C3912"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Implement the decision on membership suspension/termination </w:t>
      </w:r>
      <w:r>
        <w:tab/>
      </w:r>
      <w:r>
        <w:tab/>
      </w:r>
      <w:r>
        <w:tab/>
      </w:r>
      <w:r>
        <w:tab/>
      </w:r>
    </w:p>
    <w:p w14:paraId="4762B31B" w14:textId="5060DDE7"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Post to the </w:t>
      </w:r>
      <w:r w:rsidR="2BD9DAC4" w:rsidRPr="7D9B4C95">
        <w:rPr>
          <w:rFonts w:asciiTheme="minorHAnsi" w:eastAsiaTheme="minorEastAsia" w:hAnsiTheme="minorHAnsi" w:cstheme="minorBidi"/>
          <w:sz w:val="22"/>
          <w:szCs w:val="22"/>
        </w:rPr>
        <w:t xml:space="preserve">USABA </w:t>
      </w:r>
      <w:r w:rsidRPr="7D9B4C95">
        <w:rPr>
          <w:rFonts w:asciiTheme="minorHAnsi" w:eastAsiaTheme="minorEastAsia" w:hAnsiTheme="minorHAnsi" w:cstheme="minorBidi"/>
          <w:sz w:val="22"/>
          <w:szCs w:val="22"/>
        </w:rPr>
        <w:t xml:space="preserve">website </w:t>
      </w:r>
    </w:p>
    <w:p w14:paraId="2F2DD032" w14:textId="1FF81929" w:rsidR="001E0C58" w:rsidRDefault="001E0C58" w:rsidP="001E0C58">
      <w:pPr>
        <w:rPr>
          <w:rFonts w:asciiTheme="minorHAnsi" w:eastAsiaTheme="minorEastAsia" w:hAnsiTheme="minorHAnsi" w:cstheme="minorBidi"/>
          <w:sz w:val="22"/>
          <w:szCs w:val="22"/>
        </w:rPr>
      </w:pPr>
    </w:p>
    <w:p w14:paraId="0BEA093F" w14:textId="459B792F" w:rsidR="001E0C58" w:rsidRDefault="001E0C58" w:rsidP="00AD244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Reports are processed in accordance with the Grievance, Complaint, and Appeal Procedures set out below.</w:t>
      </w:r>
    </w:p>
    <w:p w14:paraId="43F7A664" w14:textId="77777777" w:rsidR="00901D9D" w:rsidRDefault="00901D9D" w:rsidP="001E0C58">
      <w:pPr>
        <w:ind w:left="360"/>
        <w:rPr>
          <w:rFonts w:asciiTheme="minorHAnsi" w:eastAsiaTheme="minorEastAsia" w:hAnsiTheme="minorHAnsi" w:cstheme="minorBidi"/>
          <w:sz w:val="22"/>
          <w:szCs w:val="22"/>
        </w:rPr>
      </w:pPr>
    </w:p>
    <w:p w14:paraId="36E1C8CA" w14:textId="0DBB7A91" w:rsidR="00901D9D" w:rsidRDefault="00901D9D" w:rsidP="00AD2448">
      <w:pPr>
        <w:autoSpaceDE w:val="0"/>
        <w:autoSpaceDN w:val="0"/>
        <w:adjustRightInd w:val="0"/>
        <w:rPr>
          <w:rFonts w:asciiTheme="minorHAnsi" w:hAnsiTheme="minorHAnsi" w:cstheme="minorHAnsi"/>
          <w:sz w:val="22"/>
          <w:szCs w:val="22"/>
        </w:rPr>
      </w:pPr>
      <w:r w:rsidRPr="00AD2448">
        <w:rPr>
          <w:rFonts w:asciiTheme="minorHAnsi" w:hAnsiTheme="minorHAnsi" w:cstheme="minorHAnsi"/>
          <w:b/>
          <w:bCs/>
          <w:sz w:val="22"/>
          <w:szCs w:val="22"/>
          <w:u w:val="single"/>
        </w:rPr>
        <w:t>Non-Interference</w:t>
      </w:r>
      <w:r w:rsidRPr="00AD2448">
        <w:rPr>
          <w:rFonts w:asciiTheme="minorHAnsi" w:hAnsiTheme="minorHAnsi" w:cstheme="minorHAnsi"/>
          <w:sz w:val="22"/>
          <w:szCs w:val="22"/>
        </w:rPr>
        <w:t xml:space="preserve">: </w:t>
      </w:r>
      <w:r w:rsidR="00AD2448" w:rsidRPr="00AD2448">
        <w:rPr>
          <w:rFonts w:asciiTheme="minorHAnsi" w:hAnsiTheme="minorHAnsi" w:cstheme="minorHAnsi"/>
          <w:sz w:val="22"/>
          <w:szCs w:val="22"/>
        </w:rPr>
        <w:t>USABA shall</w:t>
      </w:r>
      <w:r w:rsidRPr="00AD2448">
        <w:rPr>
          <w:rFonts w:asciiTheme="minorHAnsi" w:hAnsiTheme="minorHAnsi" w:cstheme="minorHAnsi"/>
          <w:sz w:val="22"/>
          <w:szCs w:val="22"/>
        </w:rPr>
        <w:t xml:space="preserve"> not interfere in, attempt to interfere in, or attempt to influence the outcome of, any Center investigation.</w:t>
      </w:r>
    </w:p>
    <w:p w14:paraId="26175301" w14:textId="77777777" w:rsidR="00DC3AFF" w:rsidRPr="00916082" w:rsidRDefault="00DC3AFF" w:rsidP="00AD2448">
      <w:pPr>
        <w:autoSpaceDE w:val="0"/>
        <w:autoSpaceDN w:val="0"/>
        <w:adjustRightInd w:val="0"/>
        <w:rPr>
          <w:rFonts w:asciiTheme="minorHAnsi" w:hAnsiTheme="minorHAnsi" w:cstheme="minorHAnsi"/>
          <w:color w:val="000000" w:themeColor="text1"/>
          <w:sz w:val="22"/>
          <w:szCs w:val="22"/>
        </w:rPr>
      </w:pPr>
    </w:p>
    <w:p w14:paraId="68F1BCF9" w14:textId="603306F1"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b/>
          <w:bCs/>
          <w:color w:val="000000" w:themeColor="text1"/>
          <w:sz w:val="22"/>
          <w:szCs w:val="22"/>
          <w:u w:val="single"/>
        </w:rPr>
        <w:t>Reporting</w:t>
      </w:r>
      <w:r w:rsidRPr="0076396D">
        <w:rPr>
          <w:rFonts w:asciiTheme="minorHAnsi" w:hAnsiTheme="minorHAnsi" w:cstheme="minorHAnsi"/>
          <w:color w:val="000000" w:themeColor="text1"/>
          <w:sz w:val="22"/>
          <w:szCs w:val="22"/>
        </w:rPr>
        <w:t>: USABA has designated the CEO below to manage responses to reports.  The CEO shall, within 72 hours of receiving a request from the Center, provide to the Center:</w:t>
      </w:r>
    </w:p>
    <w:p w14:paraId="71269B4E"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p>
    <w:p w14:paraId="1CEB7CBE" w14:textId="6F803729" w:rsidR="00DC3AFF" w:rsidRPr="0076396D" w:rsidRDefault="00DC3AFF" w:rsidP="00DC3AFF">
      <w:pPr>
        <w:autoSpaceDE w:val="0"/>
        <w:autoSpaceDN w:val="0"/>
        <w:adjustRightInd w:val="0"/>
        <w:ind w:left="1080" w:hanging="36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a. </w:t>
      </w:r>
      <w:r w:rsidRPr="0076396D">
        <w:rPr>
          <w:rFonts w:asciiTheme="minorHAnsi" w:hAnsiTheme="minorHAnsi" w:cstheme="minorHAnsi"/>
          <w:color w:val="000000" w:themeColor="text1"/>
          <w:sz w:val="22"/>
          <w:szCs w:val="22"/>
        </w:rPr>
        <w:tab/>
        <w:t>The eligibility status of a Participant</w:t>
      </w:r>
    </w:p>
    <w:p w14:paraId="68C11A71" w14:textId="24D105E0" w:rsidR="00DC3AFF" w:rsidRPr="00916082" w:rsidRDefault="00DC3AFF" w:rsidP="00DC3AFF">
      <w:pPr>
        <w:autoSpaceDE w:val="0"/>
        <w:autoSpaceDN w:val="0"/>
        <w:adjustRightInd w:val="0"/>
        <w:ind w:left="1080" w:hanging="36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b. </w:t>
      </w:r>
      <w:r w:rsidRPr="0076396D">
        <w:rPr>
          <w:rFonts w:asciiTheme="minorHAnsi" w:hAnsiTheme="minorHAnsi" w:cstheme="minorHAnsi"/>
          <w:color w:val="000000" w:themeColor="text1"/>
          <w:sz w:val="22"/>
          <w:szCs w:val="22"/>
        </w:rPr>
        <w:tab/>
        <w:t>The existence of Organization-imposed temporary measures or safety plans</w:t>
      </w:r>
    </w:p>
    <w:p w14:paraId="3CC2C5FD" w14:textId="77777777" w:rsidR="001E0C58" w:rsidRDefault="001E0C58">
      <w:pPr>
        <w:rPr>
          <w:rFonts w:asciiTheme="minorHAnsi" w:eastAsiaTheme="minorEastAsia" w:hAnsiTheme="minorHAnsi" w:cstheme="minorBidi"/>
          <w:sz w:val="22"/>
          <w:szCs w:val="22"/>
        </w:rPr>
      </w:pPr>
    </w:p>
    <w:p w14:paraId="5CCEC53A" w14:textId="29D1D712" w:rsidR="001E0C58" w:rsidRPr="00434818" w:rsidRDefault="001E0C58">
      <w:pPr>
        <w:rPr>
          <w:rFonts w:asciiTheme="minorHAnsi" w:eastAsiaTheme="minorEastAsia" w:hAnsiTheme="minorHAnsi" w:cstheme="minorBidi"/>
          <w:b/>
          <w:bCs/>
          <w:sz w:val="22"/>
          <w:szCs w:val="22"/>
          <w:u w:val="single"/>
        </w:rPr>
      </w:pPr>
      <w:r w:rsidRPr="00434818">
        <w:rPr>
          <w:rFonts w:asciiTheme="minorHAnsi" w:eastAsiaTheme="minorEastAsia" w:hAnsiTheme="minorHAnsi" w:cstheme="minorBidi"/>
          <w:b/>
          <w:bCs/>
          <w:sz w:val="22"/>
          <w:szCs w:val="22"/>
          <w:u w:val="single"/>
        </w:rPr>
        <w:t>Administration and Enforcement of this Policy:</w:t>
      </w:r>
    </w:p>
    <w:p w14:paraId="315AB7FF" w14:textId="38C9843F" w:rsidR="001E0C58" w:rsidRDefault="001E0C5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person responsible for the administration and enforcement of this policy </w:t>
      </w:r>
      <w:r w:rsidR="00146F59">
        <w:rPr>
          <w:rFonts w:asciiTheme="minorHAnsi" w:eastAsiaTheme="minorEastAsia" w:hAnsiTheme="minorHAnsi" w:cstheme="minorBidi"/>
          <w:sz w:val="22"/>
          <w:szCs w:val="22"/>
        </w:rPr>
        <w:t xml:space="preserve">(and ensures that the policy is being followed) is </w:t>
      </w:r>
      <w:r>
        <w:rPr>
          <w:rFonts w:asciiTheme="minorHAnsi" w:eastAsiaTheme="minorEastAsia" w:hAnsiTheme="minorHAnsi" w:cstheme="minorBidi"/>
          <w:sz w:val="22"/>
          <w:szCs w:val="22"/>
        </w:rPr>
        <w:t>the Chief Executive Officer of USABA, who can be reached through the following:</w:t>
      </w:r>
    </w:p>
    <w:p w14:paraId="24034D53" w14:textId="2DBA33EF" w:rsidR="001E0C58" w:rsidRDefault="001E0C58">
      <w:pPr>
        <w:rPr>
          <w:rFonts w:asciiTheme="minorHAnsi" w:eastAsiaTheme="minorEastAsia" w:hAnsiTheme="minorHAnsi" w:cstheme="minorBidi"/>
          <w:sz w:val="22"/>
          <w:szCs w:val="22"/>
        </w:rPr>
      </w:pPr>
    </w:p>
    <w:p w14:paraId="1CC18848" w14:textId="60D018E5" w:rsidR="001E0C58" w:rsidRDefault="001E0C58" w:rsidP="001E0C58">
      <w:pPr>
        <w:pStyle w:val="ListParagraph"/>
        <w:numPr>
          <w:ilvl w:val="0"/>
          <w:numId w:val="2"/>
        </w:numPr>
        <w:ind w:left="1440"/>
        <w:rPr>
          <w:rFonts w:asciiTheme="minorHAnsi" w:eastAsiaTheme="minorEastAsia" w:hAnsiTheme="minorHAnsi" w:cstheme="minorBidi"/>
          <w:color w:val="333333"/>
        </w:rPr>
      </w:pPr>
      <w:r w:rsidRPr="00511830">
        <w:rPr>
          <w:rFonts w:asciiTheme="minorHAnsi" w:eastAsiaTheme="minorEastAsia" w:hAnsiTheme="minorHAnsi" w:cstheme="minorBidi"/>
          <w:color w:val="333333"/>
        </w:rPr>
        <w:t>Phone: (719) 866-3224 (calls directed to Chief Executive Officer or Athlete Representative)</w:t>
      </w:r>
    </w:p>
    <w:p w14:paraId="19D82FCC" w14:textId="10C38C57" w:rsidR="00901D9D" w:rsidRPr="00901D9D" w:rsidRDefault="001E0C58">
      <w:pPr>
        <w:pStyle w:val="ListParagraph"/>
        <w:numPr>
          <w:ilvl w:val="0"/>
          <w:numId w:val="2"/>
        </w:numPr>
        <w:ind w:left="1440"/>
        <w:rPr>
          <w:rStyle w:val="Hyperlink"/>
          <w:rFonts w:asciiTheme="minorHAnsi" w:eastAsiaTheme="minorEastAsia" w:hAnsiTheme="minorHAnsi" w:cstheme="minorBidi"/>
          <w:color w:val="333333"/>
          <w:u w:val="none"/>
        </w:rPr>
      </w:pPr>
      <w:r w:rsidRPr="001E0C58">
        <w:rPr>
          <w:rFonts w:asciiTheme="minorHAnsi" w:eastAsiaTheme="minorEastAsia" w:hAnsiTheme="minorHAnsi" w:cstheme="minorBidi"/>
          <w:color w:val="333333"/>
        </w:rPr>
        <w:t xml:space="preserve">Email: </w:t>
      </w:r>
      <w:hyperlink r:id="rId22">
        <w:r w:rsidRPr="001E0C58">
          <w:rPr>
            <w:rStyle w:val="Hyperlink"/>
            <w:rFonts w:asciiTheme="minorHAnsi" w:eastAsiaTheme="minorEastAsia" w:hAnsiTheme="minorHAnsi" w:cstheme="minorBidi"/>
          </w:rPr>
          <w:t>Chief Executive Officer</w:t>
        </w:r>
      </w:hyperlink>
    </w:p>
    <w:p w14:paraId="4DDDCCAF" w14:textId="77777777" w:rsidR="0076396D" w:rsidRDefault="0076396D" w:rsidP="00AD2448">
      <w:pPr>
        <w:autoSpaceDE w:val="0"/>
        <w:autoSpaceDN w:val="0"/>
        <w:adjustRightInd w:val="0"/>
        <w:rPr>
          <w:rFonts w:asciiTheme="minorHAnsi" w:hAnsiTheme="minorHAnsi" w:cstheme="minorHAnsi"/>
          <w:sz w:val="22"/>
          <w:szCs w:val="22"/>
        </w:rPr>
      </w:pPr>
    </w:p>
    <w:p w14:paraId="7439BF67" w14:textId="77777777" w:rsidR="00F01F56" w:rsidRDefault="00F01F56" w:rsidP="00AD2448">
      <w:pPr>
        <w:autoSpaceDE w:val="0"/>
        <w:autoSpaceDN w:val="0"/>
        <w:adjustRightInd w:val="0"/>
        <w:rPr>
          <w:rFonts w:asciiTheme="minorHAnsi" w:hAnsiTheme="minorHAnsi" w:cstheme="minorHAnsi"/>
          <w:sz w:val="22"/>
          <w:szCs w:val="22"/>
        </w:rPr>
      </w:pPr>
    </w:p>
    <w:p w14:paraId="52E29B5A" w14:textId="6FDFB543" w:rsidR="00901D9D" w:rsidRPr="00AD2448" w:rsidRDefault="00901D9D" w:rsidP="00AD2448">
      <w:pPr>
        <w:autoSpaceDE w:val="0"/>
        <w:autoSpaceDN w:val="0"/>
        <w:adjustRightInd w:val="0"/>
        <w:rPr>
          <w:rFonts w:asciiTheme="minorHAnsi" w:hAnsiTheme="minorHAnsi" w:cstheme="minorHAnsi"/>
          <w:sz w:val="22"/>
          <w:szCs w:val="22"/>
        </w:rPr>
      </w:pPr>
      <w:r w:rsidRPr="00AD2448">
        <w:rPr>
          <w:rFonts w:asciiTheme="minorHAnsi" w:hAnsiTheme="minorHAnsi" w:cstheme="minorHAnsi"/>
          <w:sz w:val="22"/>
          <w:szCs w:val="22"/>
        </w:rPr>
        <w:t xml:space="preserve">The CEO or the CEO’s designee shall track each reported allegation within USABA’s designation by creating and regularly updating a table that reflects the receipt of reports, how the reports were responded to, and the outcome of the report. </w:t>
      </w:r>
    </w:p>
    <w:p w14:paraId="6FCC899A" w14:textId="77777777" w:rsidR="003B22D0" w:rsidRDefault="003B22D0" w:rsidP="003B22D0">
      <w:pPr>
        <w:autoSpaceDE w:val="0"/>
        <w:autoSpaceDN w:val="0"/>
        <w:adjustRightInd w:val="0"/>
        <w:rPr>
          <w:rFonts w:asciiTheme="minorHAnsi" w:eastAsiaTheme="minorEastAsia" w:hAnsiTheme="minorHAnsi" w:cstheme="minorBidi"/>
          <w:b/>
          <w:bCs/>
          <w:sz w:val="22"/>
          <w:szCs w:val="22"/>
          <w:u w:val="single"/>
        </w:rPr>
      </w:pPr>
    </w:p>
    <w:p w14:paraId="294501A8" w14:textId="77777777" w:rsidR="003B22D0" w:rsidRDefault="003B22D0" w:rsidP="003B22D0">
      <w:pPr>
        <w:autoSpaceDE w:val="0"/>
        <w:autoSpaceDN w:val="0"/>
        <w:adjustRightInd w:val="0"/>
        <w:rPr>
          <w:rFonts w:asciiTheme="minorHAnsi" w:eastAsiaTheme="minorEastAsia" w:hAnsiTheme="minorHAnsi" w:cstheme="minorBidi"/>
          <w:b/>
          <w:bCs/>
          <w:sz w:val="22"/>
          <w:szCs w:val="22"/>
          <w:u w:val="single"/>
        </w:rPr>
      </w:pPr>
    </w:p>
    <w:p w14:paraId="5F8FE977" w14:textId="0B40DB70" w:rsidR="0E587C02" w:rsidRDefault="0E587C02" w:rsidP="00026201">
      <w:pPr>
        <w:rPr>
          <w:rFonts w:asciiTheme="minorHAnsi" w:eastAsiaTheme="minorEastAsia" w:hAnsiTheme="minorHAnsi" w:cstheme="minorBidi"/>
          <w:sz w:val="22"/>
          <w:szCs w:val="22"/>
        </w:rPr>
      </w:pPr>
      <w:r w:rsidRPr="7D9B4C95">
        <w:rPr>
          <w:rFonts w:asciiTheme="minorHAnsi" w:eastAsiaTheme="minorEastAsia" w:hAnsiTheme="minorHAnsi" w:cstheme="minorBidi"/>
          <w:b/>
          <w:bCs/>
          <w:sz w:val="22"/>
          <w:szCs w:val="22"/>
          <w:u w:val="single"/>
        </w:rPr>
        <w:t xml:space="preserve">Grievance, Complaint and </w:t>
      </w:r>
      <w:r w:rsidRPr="00026201">
        <w:rPr>
          <w:rFonts w:asciiTheme="minorHAnsi" w:eastAsiaTheme="minorEastAsia" w:hAnsiTheme="minorHAnsi" w:cstheme="minorBidi"/>
          <w:b/>
          <w:bCs/>
          <w:sz w:val="22"/>
          <w:szCs w:val="22"/>
          <w:u w:val="single"/>
        </w:rPr>
        <w:t>Appeal Procedures</w:t>
      </w:r>
      <w:r w:rsidR="00026201" w:rsidRPr="00026201">
        <w:rPr>
          <w:rFonts w:asciiTheme="minorHAnsi" w:eastAsiaTheme="minorEastAsia" w:hAnsiTheme="minorHAnsi" w:cstheme="minorBidi"/>
          <w:sz w:val="22"/>
          <w:szCs w:val="22"/>
        </w:rPr>
        <w:t xml:space="preserve"> can be found under “Policies and Procedures” page on the USABA website</w:t>
      </w:r>
      <w:r w:rsidR="00026201">
        <w:rPr>
          <w:rFonts w:asciiTheme="minorHAnsi" w:eastAsiaTheme="minorEastAsia" w:hAnsiTheme="minorHAnsi" w:cstheme="minorBidi"/>
          <w:sz w:val="22"/>
          <w:szCs w:val="22"/>
        </w:rPr>
        <w:t xml:space="preserve"> (</w:t>
      </w:r>
      <w:hyperlink r:id="rId23" w:history="1">
        <w:r w:rsidR="00026201" w:rsidRPr="000D11BA">
          <w:rPr>
            <w:rStyle w:val="Hyperlink"/>
            <w:rFonts w:asciiTheme="minorHAnsi" w:eastAsiaTheme="minorEastAsia" w:hAnsiTheme="minorHAnsi" w:cstheme="minorBidi"/>
            <w:sz w:val="22"/>
            <w:szCs w:val="22"/>
          </w:rPr>
          <w:t>https://www.usaba.org/membership/policies-and-procedures/</w:t>
        </w:r>
      </w:hyperlink>
      <w:r w:rsidR="00026201">
        <w:rPr>
          <w:rFonts w:asciiTheme="minorHAnsi" w:eastAsiaTheme="minorEastAsia" w:hAnsiTheme="minorHAnsi" w:cstheme="minorBidi"/>
          <w:sz w:val="22"/>
          <w:szCs w:val="22"/>
        </w:rPr>
        <w:t>).</w:t>
      </w:r>
    </w:p>
    <w:p w14:paraId="09385CE9" w14:textId="77777777" w:rsidR="00DC3AFF" w:rsidRDefault="00DC3AFF" w:rsidP="00026201">
      <w:pPr>
        <w:rPr>
          <w:rFonts w:asciiTheme="minorHAnsi" w:eastAsiaTheme="minorEastAsia" w:hAnsiTheme="minorHAnsi" w:cstheme="minorBidi"/>
          <w:sz w:val="22"/>
          <w:szCs w:val="22"/>
        </w:rPr>
      </w:pPr>
    </w:p>
    <w:p w14:paraId="3E2FA37F" w14:textId="77777777" w:rsidR="00DC3AFF" w:rsidRDefault="00DC3AFF" w:rsidP="00DC3AFF">
      <w:pPr>
        <w:autoSpaceDE w:val="0"/>
        <w:autoSpaceDN w:val="0"/>
        <w:adjustRightInd w:val="0"/>
        <w:rPr>
          <w:b/>
          <w:bCs/>
          <w:color w:val="696D6D"/>
          <w:sz w:val="22"/>
          <w:szCs w:val="22"/>
          <w:u w:val="single"/>
        </w:rPr>
      </w:pPr>
    </w:p>
    <w:p w14:paraId="137308AE" w14:textId="3EBB9CBA" w:rsidR="00DC3AFF" w:rsidRPr="0076396D" w:rsidRDefault="00DC3AFF" w:rsidP="00DC3AFF">
      <w:pPr>
        <w:autoSpaceDE w:val="0"/>
        <w:autoSpaceDN w:val="0"/>
        <w:adjustRightInd w:val="0"/>
        <w:rPr>
          <w:rFonts w:asciiTheme="minorHAnsi" w:hAnsiTheme="minorHAnsi" w:cstheme="minorHAnsi"/>
          <w:b/>
          <w:bCs/>
          <w:color w:val="000000" w:themeColor="text1"/>
          <w:sz w:val="22"/>
          <w:szCs w:val="22"/>
          <w:u w:val="single"/>
        </w:rPr>
      </w:pPr>
      <w:r w:rsidRPr="0076396D">
        <w:rPr>
          <w:rFonts w:asciiTheme="minorHAnsi" w:hAnsiTheme="minorHAnsi" w:cstheme="minorHAnsi"/>
          <w:b/>
          <w:bCs/>
          <w:color w:val="000000" w:themeColor="text1"/>
          <w:sz w:val="22"/>
          <w:szCs w:val="22"/>
          <w:u w:val="single"/>
        </w:rPr>
        <w:t>Policy to submit to the Center “Data of Matters Addressed by the Organization”</w:t>
      </w:r>
    </w:p>
    <w:p w14:paraId="4B1F152F" w14:textId="77777777" w:rsidR="00DC3AFF" w:rsidRPr="0076396D" w:rsidRDefault="00DC3AFF" w:rsidP="00DC3AFF">
      <w:pPr>
        <w:autoSpaceDE w:val="0"/>
        <w:autoSpaceDN w:val="0"/>
        <w:adjustRightInd w:val="0"/>
        <w:rPr>
          <w:rFonts w:asciiTheme="minorHAnsi" w:hAnsiTheme="minorHAnsi" w:cstheme="minorHAnsi"/>
          <w:b/>
          <w:bCs/>
          <w:color w:val="000000" w:themeColor="text1"/>
          <w:sz w:val="22"/>
          <w:szCs w:val="22"/>
          <w:u w:val="single"/>
        </w:rPr>
      </w:pPr>
    </w:p>
    <w:p w14:paraId="3F20C34B" w14:textId="0DA3D9AC" w:rsidR="00DC3AFF" w:rsidRPr="0076396D" w:rsidRDefault="00F01F56"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USABA must</w:t>
      </w:r>
      <w:r w:rsidR="00DC3AFF" w:rsidRPr="0076396D">
        <w:rPr>
          <w:rFonts w:asciiTheme="minorHAnsi" w:hAnsiTheme="minorHAnsi" w:cstheme="minorHAnsi"/>
          <w:color w:val="000000" w:themeColor="text1"/>
          <w:sz w:val="22"/>
          <w:szCs w:val="22"/>
        </w:rPr>
        <w:t xml:space="preserve"> annually submit to the Center data regarding:</w:t>
      </w:r>
    </w:p>
    <w:p w14:paraId="7F2CE809"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p>
    <w:p w14:paraId="66F0E40B"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a. Reports of emotional or physical misconduct made to the Organization or its</w:t>
      </w:r>
    </w:p>
    <w:p w14:paraId="426964FE"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local affiliated organizations</w:t>
      </w:r>
    </w:p>
    <w:p w14:paraId="2BECF26D"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p>
    <w:p w14:paraId="60544CCC" w14:textId="10ECB689"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 </w:t>
      </w:r>
      <w:r w:rsidRPr="0076396D">
        <w:rPr>
          <w:rFonts w:asciiTheme="minorHAnsi" w:hAnsiTheme="minorHAnsi" w:cstheme="minorHAnsi"/>
          <w:color w:val="000000" w:themeColor="text1"/>
          <w:sz w:val="22"/>
          <w:szCs w:val="22"/>
        </w:rPr>
        <w:tab/>
        <w:t>Total reported incidents of alleged emotional misconduct</w:t>
      </w:r>
    </w:p>
    <w:p w14:paraId="1D1316DD" w14:textId="6423507A"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ii. </w:t>
      </w:r>
      <w:r w:rsidRPr="0076396D">
        <w:rPr>
          <w:rFonts w:asciiTheme="minorHAnsi" w:hAnsiTheme="minorHAnsi" w:cstheme="minorHAnsi"/>
          <w:color w:val="000000" w:themeColor="text1"/>
          <w:sz w:val="22"/>
          <w:szCs w:val="22"/>
        </w:rPr>
        <w:tab/>
        <w:t>Total reported incidents of alleged physical misconduct</w:t>
      </w:r>
    </w:p>
    <w:p w14:paraId="0060CD38" w14:textId="55C1DE99"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iii.</w:t>
      </w:r>
      <w:r w:rsidRPr="0076396D">
        <w:rPr>
          <w:rFonts w:asciiTheme="minorHAnsi" w:hAnsiTheme="minorHAnsi" w:cstheme="minorHAnsi"/>
          <w:color w:val="000000" w:themeColor="text1"/>
          <w:sz w:val="22"/>
          <w:szCs w:val="22"/>
        </w:rPr>
        <w:tab/>
        <w:t>Total number of investigations of alleged emotional misconduct</w:t>
      </w:r>
    </w:p>
    <w:p w14:paraId="1CAD81E9" w14:textId="09856914"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iv.</w:t>
      </w:r>
      <w:r w:rsidRPr="0076396D">
        <w:rPr>
          <w:rFonts w:asciiTheme="minorHAnsi" w:hAnsiTheme="minorHAnsi" w:cstheme="minorHAnsi"/>
          <w:color w:val="000000" w:themeColor="text1"/>
          <w:sz w:val="22"/>
          <w:szCs w:val="22"/>
        </w:rPr>
        <w:tab/>
        <w:t>Total number of investigations of alleged physical misconduct</w:t>
      </w:r>
    </w:p>
    <w:p w14:paraId="25A0AE86" w14:textId="02F0FB90"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v. </w:t>
      </w:r>
      <w:r w:rsidRPr="0076396D">
        <w:rPr>
          <w:rFonts w:asciiTheme="minorHAnsi" w:hAnsiTheme="minorHAnsi" w:cstheme="minorHAnsi"/>
          <w:color w:val="000000" w:themeColor="text1"/>
          <w:sz w:val="22"/>
          <w:szCs w:val="22"/>
        </w:rPr>
        <w:tab/>
        <w:t>Total number of violations for emotional misconduct adjudicated by the Organization, separated by cases adjudicated by USABA and cases adjudicated by its LAOs</w:t>
      </w:r>
    </w:p>
    <w:p w14:paraId="4D515EC1" w14:textId="0F022A0F" w:rsidR="00DC3AFF" w:rsidRPr="0076396D" w:rsidRDefault="00DC3AFF" w:rsidP="00DC3AFF">
      <w:pPr>
        <w:autoSpaceDE w:val="0"/>
        <w:autoSpaceDN w:val="0"/>
        <w:adjustRightInd w:val="0"/>
        <w:ind w:left="1260" w:hanging="54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vi.    Total number of violations for physical misconduct adjudicated by the Organization, separated by cases adjudicated by USABA and cases adjudicated by its LAOs</w:t>
      </w:r>
    </w:p>
    <w:p w14:paraId="6E1A0AC1" w14:textId="77777777" w:rsidR="00DC3AFF" w:rsidRPr="0076396D" w:rsidRDefault="00DC3AFF" w:rsidP="00DC3AFF">
      <w:pPr>
        <w:autoSpaceDE w:val="0"/>
        <w:autoSpaceDN w:val="0"/>
        <w:adjustRightInd w:val="0"/>
        <w:ind w:left="1260" w:hanging="540"/>
        <w:rPr>
          <w:rFonts w:asciiTheme="minorHAnsi" w:hAnsiTheme="minorHAnsi" w:cstheme="minorHAnsi"/>
          <w:color w:val="000000" w:themeColor="text1"/>
          <w:sz w:val="22"/>
          <w:szCs w:val="22"/>
        </w:rPr>
      </w:pPr>
    </w:p>
    <w:p w14:paraId="45ACEF2D"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b. Reports to the Organization or its local affiliated organizations that a Participant</w:t>
      </w:r>
    </w:p>
    <w:p w14:paraId="16605BC1"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violated the Minor Athlete Abuse Prevention Policies (MAAPP)</w:t>
      </w:r>
    </w:p>
    <w:p w14:paraId="5301B8D3"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p>
    <w:p w14:paraId="09ACBCC1" w14:textId="0A962ECD"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 </w:t>
      </w:r>
      <w:r w:rsidRPr="0076396D">
        <w:rPr>
          <w:rFonts w:asciiTheme="minorHAnsi" w:hAnsiTheme="minorHAnsi" w:cstheme="minorHAnsi"/>
          <w:color w:val="000000" w:themeColor="text1"/>
          <w:sz w:val="22"/>
          <w:szCs w:val="22"/>
        </w:rPr>
        <w:tab/>
        <w:t>Total reported incidents of alleged violations of the MAAPP, by policy type</w:t>
      </w:r>
    </w:p>
    <w:p w14:paraId="42D1F016" w14:textId="3E8E29F7"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ii. </w:t>
      </w:r>
      <w:r w:rsidRPr="0076396D">
        <w:rPr>
          <w:rFonts w:asciiTheme="minorHAnsi" w:hAnsiTheme="minorHAnsi" w:cstheme="minorHAnsi"/>
          <w:color w:val="000000" w:themeColor="text1"/>
          <w:sz w:val="22"/>
          <w:szCs w:val="22"/>
        </w:rPr>
        <w:tab/>
        <w:t>Total number of investigations of alleged violations of the MAAPP</w:t>
      </w:r>
    </w:p>
    <w:p w14:paraId="58BED2DF" w14:textId="30588BB1"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iii. </w:t>
      </w:r>
      <w:r w:rsidRPr="0076396D">
        <w:rPr>
          <w:rFonts w:asciiTheme="minorHAnsi" w:hAnsiTheme="minorHAnsi" w:cstheme="minorHAnsi"/>
          <w:color w:val="000000" w:themeColor="text1"/>
          <w:sz w:val="22"/>
          <w:szCs w:val="22"/>
        </w:rPr>
        <w:tab/>
        <w:t>Total number of violations of the MAAPP, separated by cases adjudicated by USABA and cases adjudicated by its LAO</w:t>
      </w:r>
    </w:p>
    <w:p w14:paraId="59A8430A" w14:textId="77777777"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p>
    <w:p w14:paraId="2BAC99B8"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c. Reports to the Organization or its local affiliated organization that a Participant</w:t>
      </w:r>
    </w:p>
    <w:p w14:paraId="1791E01E"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engaged in retaliation</w:t>
      </w:r>
    </w:p>
    <w:p w14:paraId="30C7CDF6"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p>
    <w:p w14:paraId="524FA22F" w14:textId="2E9FCAD2"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 </w:t>
      </w:r>
      <w:r w:rsidRPr="0076396D">
        <w:rPr>
          <w:rFonts w:asciiTheme="minorHAnsi" w:hAnsiTheme="minorHAnsi" w:cstheme="minorHAnsi"/>
          <w:color w:val="000000" w:themeColor="text1"/>
          <w:sz w:val="22"/>
          <w:szCs w:val="22"/>
        </w:rPr>
        <w:tab/>
        <w:t>Total reported incidents of alleged retaliation</w:t>
      </w:r>
    </w:p>
    <w:p w14:paraId="540DC342" w14:textId="49D7E495"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ii.</w:t>
      </w:r>
      <w:r w:rsidRPr="0076396D">
        <w:rPr>
          <w:rFonts w:asciiTheme="minorHAnsi" w:hAnsiTheme="minorHAnsi" w:cstheme="minorHAnsi"/>
          <w:color w:val="000000" w:themeColor="text1"/>
          <w:sz w:val="22"/>
          <w:szCs w:val="22"/>
        </w:rPr>
        <w:tab/>
        <w:t>Total number of investigations of alleged retaliation</w:t>
      </w:r>
    </w:p>
    <w:p w14:paraId="7E098D08" w14:textId="7CBD4BC6" w:rsidR="00FD6CD6" w:rsidRPr="0076396D" w:rsidRDefault="00DC3AFF" w:rsidP="00FD6CD6">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iii. </w:t>
      </w:r>
      <w:r w:rsidRPr="0076396D">
        <w:rPr>
          <w:rFonts w:asciiTheme="minorHAnsi" w:hAnsiTheme="minorHAnsi" w:cstheme="minorHAnsi"/>
          <w:color w:val="000000" w:themeColor="text1"/>
          <w:sz w:val="22"/>
          <w:szCs w:val="22"/>
        </w:rPr>
        <w:tab/>
        <w:t>Total number of violations of retaliation policy separated by cases adjudicated by USABA and cases adjudicated by its LAOs</w:t>
      </w:r>
    </w:p>
    <w:p w14:paraId="1F76A1D4" w14:textId="77777777" w:rsidR="00DC3AFF" w:rsidRPr="004E3B04" w:rsidRDefault="00DC3AFF">
      <w:pPr>
        <w:rPr>
          <w:rFonts w:asciiTheme="minorHAnsi" w:eastAsiaTheme="minorEastAsia" w:hAnsiTheme="minorHAnsi" w:cstheme="minorHAnsi"/>
          <w:color w:val="000000" w:themeColor="text1"/>
          <w:sz w:val="22"/>
          <w:szCs w:val="22"/>
        </w:rPr>
      </w:pPr>
    </w:p>
    <w:p w14:paraId="7D3680F5" w14:textId="404833B7" w:rsidR="00343D36" w:rsidRPr="004E3B04" w:rsidRDefault="00343D36">
      <w:pPr>
        <w:rPr>
          <w:rFonts w:asciiTheme="minorHAnsi" w:eastAsiaTheme="minorEastAsia" w:hAnsiTheme="minorHAnsi" w:cstheme="minorBidi"/>
          <w:color w:val="000000" w:themeColor="text1"/>
          <w:sz w:val="22"/>
          <w:szCs w:val="22"/>
        </w:rPr>
      </w:pPr>
      <w:r w:rsidRPr="004E3B04">
        <w:rPr>
          <w:rFonts w:asciiTheme="minorHAnsi" w:eastAsiaTheme="minorEastAsia" w:hAnsiTheme="minorHAnsi" w:cstheme="minorBidi"/>
          <w:color w:val="000000" w:themeColor="text1"/>
          <w:sz w:val="22"/>
          <w:szCs w:val="22"/>
        </w:rPr>
        <w:t>Thirty days in advance of the due date for the report to be submitted to the Center, USABA will submit to each LAO a questionnaire requiring the LAO to submit to USABA</w:t>
      </w:r>
      <w:r>
        <w:rPr>
          <w:rFonts w:asciiTheme="minorHAnsi" w:eastAsiaTheme="minorEastAsia" w:hAnsiTheme="minorHAnsi" w:cstheme="minorBidi"/>
          <w:color w:val="000000" w:themeColor="text1"/>
          <w:sz w:val="22"/>
          <w:szCs w:val="22"/>
        </w:rPr>
        <w:t xml:space="preserve">.  Each LAO shall return the questionnaire detailing the information set out above </w:t>
      </w:r>
      <w:r w:rsidRPr="004E3B04">
        <w:rPr>
          <w:rFonts w:asciiTheme="minorHAnsi" w:eastAsiaTheme="minorEastAsia" w:hAnsiTheme="minorHAnsi" w:cstheme="minorBidi"/>
          <w:color w:val="000000" w:themeColor="text1"/>
          <w:sz w:val="22"/>
          <w:szCs w:val="22"/>
        </w:rPr>
        <w:t xml:space="preserve">not later than fifteen days </w:t>
      </w:r>
      <w:r>
        <w:rPr>
          <w:rFonts w:asciiTheme="minorHAnsi" w:eastAsiaTheme="minorEastAsia" w:hAnsiTheme="minorHAnsi" w:cstheme="minorBidi"/>
          <w:color w:val="000000" w:themeColor="text1"/>
          <w:sz w:val="22"/>
          <w:szCs w:val="22"/>
        </w:rPr>
        <w:t xml:space="preserve">after receiving the request from USABA.  Ay LAO that does not timely respond to the request shall be suspended until USABA receives a complete response.  </w:t>
      </w:r>
    </w:p>
    <w:sectPr w:rsidR="00343D36" w:rsidRPr="004E3B04" w:rsidSect="00076F6D">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F63E" w14:textId="77777777" w:rsidR="00842303" w:rsidRDefault="00842303">
      <w:r>
        <w:separator/>
      </w:r>
    </w:p>
  </w:endnote>
  <w:endnote w:type="continuationSeparator" w:id="0">
    <w:p w14:paraId="0C791FAC" w14:textId="77777777" w:rsidR="00842303" w:rsidRDefault="00842303">
      <w:r>
        <w:continuationSeparator/>
      </w:r>
    </w:p>
  </w:endnote>
  <w:endnote w:type="continuationNotice" w:id="1">
    <w:p w14:paraId="067FB6A5" w14:textId="77777777" w:rsidR="00842303" w:rsidRDefault="00842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Calibri"/>
        <w:color w:val="000000"/>
        <w:sz w:val="22"/>
        <w:szCs w:val="22"/>
        <w:u w:color="000000"/>
        <w:bdr w:val="nil"/>
      </w:rPr>
      <w:id w:val="444045990"/>
      <w:docPartObj>
        <w:docPartGallery w:val="Page Numbers (Bottom of Page)"/>
        <w:docPartUnique/>
      </w:docPartObj>
    </w:sdtPr>
    <w:sdtEndPr>
      <w:rPr>
        <w:rFonts w:asciiTheme="minorHAnsi" w:hAnsiTheme="minorHAnsi" w:cstheme="minorHAnsi"/>
        <w:color w:val="7F7F7F" w:themeColor="background1" w:themeShade="7F"/>
        <w:spacing w:val="60"/>
        <w:sz w:val="18"/>
        <w:szCs w:val="18"/>
      </w:rPr>
    </w:sdtEndPr>
    <w:sdtContent>
      <w:p w14:paraId="09E3B7FD" w14:textId="10CCEC74" w:rsidR="002520B5" w:rsidRPr="00E9420C" w:rsidRDefault="002520B5" w:rsidP="002520B5">
        <w:pPr>
          <w:pBdr>
            <w:top w:val="single" w:sz="4" w:space="1" w:color="D9D9D9" w:themeColor="background1" w:themeShade="D9"/>
            <w:left w:val="nil"/>
            <w:bottom w:val="nil"/>
            <w:right w:val="nil"/>
            <w:between w:val="nil"/>
            <w:bar w:val="nil"/>
          </w:pBdr>
          <w:tabs>
            <w:tab w:val="center" w:pos="4680"/>
            <w:tab w:val="right" w:pos="9360"/>
          </w:tabs>
          <w:rPr>
            <w:rFonts w:asciiTheme="minorHAnsi" w:eastAsia="Calibri" w:hAnsiTheme="minorHAnsi" w:cstheme="minorHAnsi"/>
            <w:color w:val="000000"/>
            <w:sz w:val="20"/>
            <w:szCs w:val="20"/>
            <w:u w:color="000000"/>
            <w:bdr w:val="nil"/>
          </w:rPr>
        </w:pPr>
        <w:r w:rsidRPr="00E9420C">
          <w:rPr>
            <w:rFonts w:asciiTheme="minorHAnsi" w:eastAsia="Calibri" w:hAnsiTheme="minorHAnsi" w:cstheme="minorHAnsi"/>
            <w:color w:val="000000"/>
            <w:sz w:val="20"/>
            <w:szCs w:val="20"/>
            <w:u w:color="000000"/>
            <w:bdr w:val="nil"/>
          </w:rPr>
          <w:fldChar w:fldCharType="begin"/>
        </w:r>
        <w:r w:rsidRPr="00E9420C">
          <w:rPr>
            <w:rFonts w:asciiTheme="minorHAnsi" w:eastAsia="Calibri" w:hAnsiTheme="minorHAnsi" w:cstheme="minorHAnsi"/>
            <w:color w:val="000000"/>
            <w:sz w:val="20"/>
            <w:szCs w:val="20"/>
            <w:u w:color="000000"/>
            <w:bdr w:val="nil"/>
          </w:rPr>
          <w:instrText xml:space="preserve"> PAGE   \* MERGEFORMAT </w:instrText>
        </w:r>
        <w:r w:rsidRPr="00E9420C">
          <w:rPr>
            <w:rFonts w:asciiTheme="minorHAnsi" w:eastAsia="Calibri" w:hAnsiTheme="minorHAnsi" w:cstheme="minorHAnsi"/>
            <w:color w:val="000000"/>
            <w:sz w:val="20"/>
            <w:szCs w:val="20"/>
            <w:u w:color="000000"/>
            <w:bdr w:val="nil"/>
          </w:rPr>
          <w:fldChar w:fldCharType="separate"/>
        </w:r>
        <w:r w:rsidRPr="00E9420C">
          <w:rPr>
            <w:rFonts w:asciiTheme="minorHAnsi" w:eastAsia="Calibri" w:hAnsiTheme="minorHAnsi" w:cstheme="minorHAnsi"/>
            <w:color w:val="000000"/>
            <w:sz w:val="20"/>
            <w:szCs w:val="20"/>
            <w:u w:color="000000"/>
            <w:bdr w:val="nil"/>
          </w:rPr>
          <w:t>1</w:t>
        </w:r>
        <w:r w:rsidRPr="00E9420C">
          <w:rPr>
            <w:rFonts w:asciiTheme="minorHAnsi" w:eastAsia="Calibri" w:hAnsiTheme="minorHAnsi" w:cstheme="minorHAnsi"/>
            <w:color w:val="000000"/>
            <w:sz w:val="20"/>
            <w:szCs w:val="20"/>
            <w:u w:color="000000"/>
            <w:bdr w:val="nil"/>
          </w:rPr>
          <w:fldChar w:fldCharType="end"/>
        </w:r>
        <w:r w:rsidRPr="00E9420C">
          <w:rPr>
            <w:rFonts w:asciiTheme="minorHAnsi" w:eastAsia="Calibri" w:hAnsiTheme="minorHAnsi" w:cstheme="minorHAnsi"/>
            <w:color w:val="000000"/>
            <w:sz w:val="20"/>
            <w:szCs w:val="20"/>
            <w:u w:color="000000"/>
            <w:bdr w:val="nil"/>
          </w:rPr>
          <w:t xml:space="preserve"> | USABA </w:t>
        </w:r>
        <w:r w:rsidR="00271B38" w:rsidRPr="00E9420C">
          <w:rPr>
            <w:rFonts w:asciiTheme="minorHAnsi" w:eastAsia="Calibri" w:hAnsiTheme="minorHAnsi" w:cstheme="minorHAnsi"/>
            <w:color w:val="000000"/>
            <w:sz w:val="20"/>
            <w:szCs w:val="20"/>
            <w:u w:color="000000"/>
            <w:bdr w:val="nil"/>
          </w:rPr>
          <w:t>Response and Resolution Policy</w:t>
        </w:r>
        <w:r w:rsidRPr="00E9420C">
          <w:rPr>
            <w:rFonts w:asciiTheme="minorHAnsi" w:eastAsia="Calibri" w:hAnsiTheme="minorHAnsi" w:cstheme="minorHAnsi"/>
            <w:color w:val="000000"/>
            <w:sz w:val="20"/>
            <w:szCs w:val="20"/>
            <w:u w:color="000000"/>
            <w:bdr w:val="nil"/>
          </w:rPr>
          <w:t xml:space="preserve"> </w:t>
        </w:r>
      </w:p>
      <w:p w14:paraId="0016232E" w14:textId="1E529230" w:rsidR="002520B5" w:rsidRPr="00E9420C" w:rsidRDefault="00751577" w:rsidP="002520B5">
        <w:pPr>
          <w:pBdr>
            <w:top w:val="single" w:sz="4" w:space="1" w:color="D9D9D9" w:themeColor="background1" w:themeShade="D9"/>
            <w:left w:val="nil"/>
            <w:bottom w:val="nil"/>
            <w:right w:val="nil"/>
            <w:between w:val="nil"/>
            <w:bar w:val="nil"/>
          </w:pBdr>
          <w:tabs>
            <w:tab w:val="center" w:pos="4680"/>
            <w:tab w:val="right" w:pos="9360"/>
          </w:tabs>
          <w:rPr>
            <w:rFonts w:asciiTheme="minorHAnsi" w:eastAsia="Calibri" w:hAnsiTheme="minorHAnsi" w:cstheme="minorHAnsi"/>
            <w:color w:val="000000"/>
            <w:sz w:val="18"/>
            <w:szCs w:val="18"/>
            <w:u w:color="000000"/>
            <w:bdr w:val="nil"/>
          </w:rPr>
        </w:pPr>
        <w:r>
          <w:rPr>
            <w:rFonts w:asciiTheme="minorHAnsi" w:eastAsia="Calibri" w:hAnsiTheme="minorHAnsi" w:cstheme="minorHAnsi"/>
            <w:color w:val="000000"/>
            <w:sz w:val="18"/>
            <w:szCs w:val="18"/>
            <w:u w:color="000000"/>
            <w:bdr w:val="nil"/>
          </w:rPr>
          <w:t xml:space="preserve">       </w:t>
        </w:r>
        <w:r w:rsidR="002520B5" w:rsidRPr="00E9420C">
          <w:rPr>
            <w:rFonts w:asciiTheme="minorHAnsi" w:eastAsia="Calibri" w:hAnsiTheme="minorHAnsi" w:cstheme="minorHAnsi"/>
            <w:color w:val="000000"/>
            <w:sz w:val="18"/>
            <w:szCs w:val="18"/>
            <w:u w:color="000000"/>
            <w:bdr w:val="nil"/>
          </w:rPr>
          <w:t xml:space="preserve">(effective </w:t>
        </w:r>
        <w:r w:rsidR="00BB6626">
          <w:rPr>
            <w:rFonts w:asciiTheme="minorHAnsi" w:eastAsia="Calibri" w:hAnsiTheme="minorHAnsi" w:cstheme="minorHAnsi"/>
            <w:color w:val="000000"/>
            <w:sz w:val="18"/>
            <w:szCs w:val="18"/>
            <w:u w:color="000000"/>
            <w:bdr w:val="nil"/>
          </w:rPr>
          <w:t>December 12</w:t>
        </w:r>
        <w:r w:rsidR="00E9420C" w:rsidRPr="00E9420C">
          <w:rPr>
            <w:rFonts w:asciiTheme="minorHAnsi" w:eastAsia="Calibri" w:hAnsiTheme="minorHAnsi" w:cstheme="minorHAnsi"/>
            <w:color w:val="000000"/>
            <w:sz w:val="18"/>
            <w:szCs w:val="18"/>
            <w:u w:color="000000"/>
            <w:bdr w:val="nil"/>
          </w:rPr>
          <w:t>, 2023</w:t>
        </w:r>
        <w:r w:rsidR="002520B5" w:rsidRPr="00E9420C">
          <w:rPr>
            <w:rFonts w:asciiTheme="minorHAnsi" w:eastAsia="Calibri" w:hAnsiTheme="minorHAnsi" w:cstheme="minorHAnsi"/>
            <w:color w:val="000000"/>
            <w:sz w:val="18"/>
            <w:szCs w:val="18"/>
            <w:u w:color="000000"/>
            <w:bdr w:val="nil"/>
          </w:rPr>
          <w:t xml:space="preserve">) </w:t>
        </w:r>
      </w:p>
    </w:sdtContent>
  </w:sdt>
  <w:p w14:paraId="1B292598" w14:textId="77777777" w:rsidR="00376C5A" w:rsidRDefault="0037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974B" w14:textId="77777777" w:rsidR="00842303" w:rsidRDefault="00842303">
      <w:r>
        <w:separator/>
      </w:r>
    </w:p>
  </w:footnote>
  <w:footnote w:type="continuationSeparator" w:id="0">
    <w:p w14:paraId="64E8EF0A" w14:textId="77777777" w:rsidR="00842303" w:rsidRDefault="00842303">
      <w:r>
        <w:continuationSeparator/>
      </w:r>
    </w:p>
  </w:footnote>
  <w:footnote w:type="continuationNotice" w:id="1">
    <w:p w14:paraId="160162B3" w14:textId="77777777" w:rsidR="00842303" w:rsidRDefault="00842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B678" w14:textId="3C1FF023" w:rsidR="00087B3A" w:rsidRDefault="00376C5A" w:rsidP="00087B3A">
    <w:pPr>
      <w:pStyle w:val="Header"/>
      <w:jc w:val="center"/>
    </w:pPr>
    <w:r>
      <w:rPr>
        <w:noProof/>
      </w:rPr>
      <w:drawing>
        <wp:inline distT="0" distB="0" distL="0" distR="0" wp14:anchorId="304C30CE" wp14:editId="17F5DAB8">
          <wp:extent cx="2109404" cy="548640"/>
          <wp:effectExtent l="0" t="0" r="5715" b="3810"/>
          <wp:docPr id="556406302" name="Picture 1" descr="A purple lett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06302" name="Picture 1" descr="A purple letter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9404" cy="54864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lPF36lbTGMuEm" int2:id="BP3VJUhN">
      <int2:state int2:value="Rejected" int2:type="AugLoop_Text_Critique"/>
    </int2:textHash>
    <int2:textHash int2:hashCode="BC3EUS+j05HFFw" int2:id="Eez8sI0G">
      <int2:state int2:value="Rejected" int2:type="AugLoop_Text_Critique"/>
    </int2:textHash>
    <int2:textHash int2:hashCode="7sEQVCe6mCs3U8" int2:id="gkaPjan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8CE"/>
    <w:multiLevelType w:val="multilevel"/>
    <w:tmpl w:val="555ABB66"/>
    <w:styleLink w:val="List21"/>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160"/>
        </w:tabs>
        <w:ind w:left="2160" w:hanging="360"/>
      </w:pPr>
      <w:rPr>
        <w:position w:val="0"/>
        <w:sz w:val="24"/>
        <w:szCs w:val="24"/>
        <w:rtl w:val="0"/>
      </w:rPr>
    </w:lvl>
    <w:lvl w:ilvl="2">
      <w:start w:val="1"/>
      <w:numFmt w:val="bullet"/>
      <w:lvlText w:val="▪"/>
      <w:lvlJc w:val="left"/>
      <w:pPr>
        <w:tabs>
          <w:tab w:val="num" w:pos="2880"/>
        </w:tabs>
        <w:ind w:left="2880" w:hanging="360"/>
      </w:pPr>
      <w:rPr>
        <w:position w:val="0"/>
        <w:sz w:val="24"/>
        <w:szCs w:val="24"/>
        <w:rtl w:val="0"/>
      </w:rPr>
    </w:lvl>
    <w:lvl w:ilvl="3">
      <w:start w:val="1"/>
      <w:numFmt w:val="bullet"/>
      <w:lvlText w:val="•"/>
      <w:lvlJc w:val="left"/>
      <w:pPr>
        <w:tabs>
          <w:tab w:val="num" w:pos="3600"/>
        </w:tabs>
        <w:ind w:left="3600" w:hanging="360"/>
      </w:pPr>
      <w:rPr>
        <w:position w:val="0"/>
        <w:sz w:val="24"/>
        <w:szCs w:val="24"/>
        <w:rtl w:val="0"/>
      </w:rPr>
    </w:lvl>
    <w:lvl w:ilvl="4">
      <w:start w:val="1"/>
      <w:numFmt w:val="bullet"/>
      <w:lvlText w:val="o"/>
      <w:lvlJc w:val="left"/>
      <w:pPr>
        <w:tabs>
          <w:tab w:val="num" w:pos="4320"/>
        </w:tabs>
        <w:ind w:left="4320" w:hanging="360"/>
      </w:pPr>
      <w:rPr>
        <w:position w:val="0"/>
        <w:sz w:val="24"/>
        <w:szCs w:val="24"/>
        <w:rtl w:val="0"/>
      </w:rPr>
    </w:lvl>
    <w:lvl w:ilvl="5">
      <w:start w:val="1"/>
      <w:numFmt w:val="bullet"/>
      <w:lvlText w:val="▪"/>
      <w:lvlJc w:val="left"/>
      <w:pPr>
        <w:tabs>
          <w:tab w:val="num" w:pos="5040"/>
        </w:tabs>
        <w:ind w:left="5040" w:hanging="360"/>
      </w:pPr>
      <w:rPr>
        <w:position w:val="0"/>
        <w:sz w:val="24"/>
        <w:szCs w:val="24"/>
        <w:rtl w:val="0"/>
      </w:rPr>
    </w:lvl>
    <w:lvl w:ilvl="6">
      <w:start w:val="1"/>
      <w:numFmt w:val="bullet"/>
      <w:lvlText w:val="•"/>
      <w:lvlJc w:val="left"/>
      <w:pPr>
        <w:tabs>
          <w:tab w:val="num" w:pos="5760"/>
        </w:tabs>
        <w:ind w:left="5760" w:hanging="360"/>
      </w:pPr>
      <w:rPr>
        <w:position w:val="0"/>
        <w:sz w:val="24"/>
        <w:szCs w:val="24"/>
        <w:rtl w:val="0"/>
      </w:rPr>
    </w:lvl>
    <w:lvl w:ilvl="7">
      <w:start w:val="1"/>
      <w:numFmt w:val="bullet"/>
      <w:lvlText w:val="o"/>
      <w:lvlJc w:val="left"/>
      <w:pPr>
        <w:tabs>
          <w:tab w:val="num" w:pos="6480"/>
        </w:tabs>
        <w:ind w:left="6480" w:hanging="360"/>
      </w:pPr>
      <w:rPr>
        <w:position w:val="0"/>
        <w:sz w:val="24"/>
        <w:szCs w:val="24"/>
        <w:rtl w:val="0"/>
      </w:rPr>
    </w:lvl>
    <w:lvl w:ilvl="8">
      <w:start w:val="1"/>
      <w:numFmt w:val="bullet"/>
      <w:lvlText w:val="▪"/>
      <w:lvlJc w:val="left"/>
      <w:pPr>
        <w:tabs>
          <w:tab w:val="num" w:pos="7200"/>
        </w:tabs>
        <w:ind w:left="7200" w:hanging="360"/>
      </w:pPr>
      <w:rPr>
        <w:position w:val="0"/>
        <w:sz w:val="24"/>
        <w:szCs w:val="24"/>
        <w:rtl w:val="0"/>
      </w:rPr>
    </w:lvl>
  </w:abstractNum>
  <w:abstractNum w:abstractNumId="1" w15:restartNumberingAfterBreak="0">
    <w:nsid w:val="0C1C3EFF"/>
    <w:multiLevelType w:val="hybridMultilevel"/>
    <w:tmpl w:val="94528AF2"/>
    <w:lvl w:ilvl="0" w:tplc="D090E0EA">
      <w:start w:val="1"/>
      <w:numFmt w:val="bullet"/>
      <w:lvlText w:val=""/>
      <w:lvlJc w:val="left"/>
      <w:pPr>
        <w:ind w:left="720" w:hanging="360"/>
      </w:pPr>
      <w:rPr>
        <w:rFonts w:ascii="Symbol" w:hAnsi="Symbol" w:hint="default"/>
      </w:rPr>
    </w:lvl>
    <w:lvl w:ilvl="1" w:tplc="13DE82CE">
      <w:start w:val="1"/>
      <w:numFmt w:val="bullet"/>
      <w:lvlText w:val="o"/>
      <w:lvlJc w:val="left"/>
      <w:pPr>
        <w:ind w:left="1440" w:hanging="360"/>
      </w:pPr>
      <w:rPr>
        <w:rFonts w:ascii="Courier New" w:hAnsi="Courier New" w:hint="default"/>
      </w:rPr>
    </w:lvl>
    <w:lvl w:ilvl="2" w:tplc="950EB156">
      <w:start w:val="1"/>
      <w:numFmt w:val="bullet"/>
      <w:lvlText w:val=""/>
      <w:lvlJc w:val="left"/>
      <w:pPr>
        <w:ind w:left="2160" w:hanging="360"/>
      </w:pPr>
      <w:rPr>
        <w:rFonts w:ascii="Wingdings" w:hAnsi="Wingdings" w:hint="default"/>
      </w:rPr>
    </w:lvl>
    <w:lvl w:ilvl="3" w:tplc="D6AC1B52">
      <w:start w:val="1"/>
      <w:numFmt w:val="bullet"/>
      <w:lvlText w:val=""/>
      <w:lvlJc w:val="left"/>
      <w:pPr>
        <w:ind w:left="2880" w:hanging="360"/>
      </w:pPr>
      <w:rPr>
        <w:rFonts w:ascii="Symbol" w:hAnsi="Symbol" w:hint="default"/>
      </w:rPr>
    </w:lvl>
    <w:lvl w:ilvl="4" w:tplc="97DAF1D2">
      <w:start w:val="1"/>
      <w:numFmt w:val="bullet"/>
      <w:lvlText w:val="o"/>
      <w:lvlJc w:val="left"/>
      <w:pPr>
        <w:ind w:left="3600" w:hanging="360"/>
      </w:pPr>
      <w:rPr>
        <w:rFonts w:ascii="Courier New" w:hAnsi="Courier New" w:hint="default"/>
      </w:rPr>
    </w:lvl>
    <w:lvl w:ilvl="5" w:tplc="C86C9538">
      <w:start w:val="1"/>
      <w:numFmt w:val="bullet"/>
      <w:lvlText w:val=""/>
      <w:lvlJc w:val="left"/>
      <w:pPr>
        <w:ind w:left="4320" w:hanging="360"/>
      </w:pPr>
      <w:rPr>
        <w:rFonts w:ascii="Wingdings" w:hAnsi="Wingdings" w:hint="default"/>
      </w:rPr>
    </w:lvl>
    <w:lvl w:ilvl="6" w:tplc="12D244B8">
      <w:start w:val="1"/>
      <w:numFmt w:val="bullet"/>
      <w:lvlText w:val=""/>
      <w:lvlJc w:val="left"/>
      <w:pPr>
        <w:ind w:left="5040" w:hanging="360"/>
      </w:pPr>
      <w:rPr>
        <w:rFonts w:ascii="Symbol" w:hAnsi="Symbol" w:hint="default"/>
      </w:rPr>
    </w:lvl>
    <w:lvl w:ilvl="7" w:tplc="D76023D2">
      <w:start w:val="1"/>
      <w:numFmt w:val="bullet"/>
      <w:lvlText w:val="o"/>
      <w:lvlJc w:val="left"/>
      <w:pPr>
        <w:ind w:left="5760" w:hanging="360"/>
      </w:pPr>
      <w:rPr>
        <w:rFonts w:ascii="Courier New" w:hAnsi="Courier New" w:hint="default"/>
      </w:rPr>
    </w:lvl>
    <w:lvl w:ilvl="8" w:tplc="A4C23018">
      <w:start w:val="1"/>
      <w:numFmt w:val="bullet"/>
      <w:lvlText w:val=""/>
      <w:lvlJc w:val="left"/>
      <w:pPr>
        <w:ind w:left="6480" w:hanging="360"/>
      </w:pPr>
      <w:rPr>
        <w:rFonts w:ascii="Wingdings" w:hAnsi="Wingdings" w:hint="default"/>
      </w:rPr>
    </w:lvl>
  </w:abstractNum>
  <w:abstractNum w:abstractNumId="2" w15:restartNumberingAfterBreak="0">
    <w:nsid w:val="1E0EAA06"/>
    <w:multiLevelType w:val="hybridMultilevel"/>
    <w:tmpl w:val="B9C08D4A"/>
    <w:lvl w:ilvl="0" w:tplc="B9BE6838">
      <w:start w:val="1"/>
      <w:numFmt w:val="decimal"/>
      <w:lvlText w:val="%1."/>
      <w:lvlJc w:val="left"/>
      <w:pPr>
        <w:ind w:left="720" w:hanging="360"/>
      </w:pPr>
    </w:lvl>
    <w:lvl w:ilvl="1" w:tplc="9F9CAEC6">
      <w:start w:val="1"/>
      <w:numFmt w:val="lowerLetter"/>
      <w:lvlText w:val="%2."/>
      <w:lvlJc w:val="left"/>
      <w:pPr>
        <w:ind w:left="1440" w:hanging="360"/>
      </w:pPr>
    </w:lvl>
    <w:lvl w:ilvl="2" w:tplc="8BBE7588">
      <w:start w:val="1"/>
      <w:numFmt w:val="lowerRoman"/>
      <w:lvlText w:val="%3."/>
      <w:lvlJc w:val="right"/>
      <w:pPr>
        <w:ind w:left="2160" w:hanging="180"/>
      </w:pPr>
    </w:lvl>
    <w:lvl w:ilvl="3" w:tplc="4B84594C">
      <w:start w:val="1"/>
      <w:numFmt w:val="decimal"/>
      <w:lvlText w:val="%4."/>
      <w:lvlJc w:val="left"/>
      <w:pPr>
        <w:ind w:left="2880" w:hanging="360"/>
      </w:pPr>
    </w:lvl>
    <w:lvl w:ilvl="4" w:tplc="417EDD58">
      <w:start w:val="1"/>
      <w:numFmt w:val="lowerLetter"/>
      <w:lvlText w:val="%5."/>
      <w:lvlJc w:val="left"/>
      <w:pPr>
        <w:ind w:left="3600" w:hanging="360"/>
      </w:pPr>
    </w:lvl>
    <w:lvl w:ilvl="5" w:tplc="F67EDD76">
      <w:start w:val="1"/>
      <w:numFmt w:val="lowerRoman"/>
      <w:lvlText w:val="%6."/>
      <w:lvlJc w:val="right"/>
      <w:pPr>
        <w:ind w:left="4320" w:hanging="180"/>
      </w:pPr>
    </w:lvl>
    <w:lvl w:ilvl="6" w:tplc="BC94F772">
      <w:start w:val="1"/>
      <w:numFmt w:val="decimal"/>
      <w:lvlText w:val="%7."/>
      <w:lvlJc w:val="left"/>
      <w:pPr>
        <w:ind w:left="5040" w:hanging="360"/>
      </w:pPr>
    </w:lvl>
    <w:lvl w:ilvl="7" w:tplc="87BC9E42">
      <w:start w:val="1"/>
      <w:numFmt w:val="lowerLetter"/>
      <w:lvlText w:val="%8."/>
      <w:lvlJc w:val="left"/>
      <w:pPr>
        <w:ind w:left="5760" w:hanging="360"/>
      </w:pPr>
    </w:lvl>
    <w:lvl w:ilvl="8" w:tplc="B3FE9F7A">
      <w:start w:val="1"/>
      <w:numFmt w:val="lowerRoman"/>
      <w:lvlText w:val="%9."/>
      <w:lvlJc w:val="right"/>
      <w:pPr>
        <w:ind w:left="6480" w:hanging="180"/>
      </w:pPr>
    </w:lvl>
  </w:abstractNum>
  <w:abstractNum w:abstractNumId="3" w15:restartNumberingAfterBreak="0">
    <w:nsid w:val="277E5093"/>
    <w:multiLevelType w:val="hybridMultilevel"/>
    <w:tmpl w:val="D004A24E"/>
    <w:lvl w:ilvl="0" w:tplc="59600970">
      <w:start w:val="1"/>
      <w:numFmt w:val="lowerRoman"/>
      <w:lvlText w:val="(%1)"/>
      <w:lvlJc w:val="left"/>
      <w:pPr>
        <w:ind w:left="100" w:hanging="274"/>
      </w:pPr>
      <w:rPr>
        <w:rFonts w:ascii="Times New Roman" w:eastAsia="Times New Roman" w:hAnsi="Times New Roman" w:cs="Times New Roman" w:hint="default"/>
        <w:w w:val="99"/>
        <w:sz w:val="24"/>
        <w:szCs w:val="24"/>
        <w:lang w:val="en-US" w:eastAsia="en-US" w:bidi="en-US"/>
      </w:rPr>
    </w:lvl>
    <w:lvl w:ilvl="1" w:tplc="4A04D5EE">
      <w:start w:val="1"/>
      <w:numFmt w:val="lowerLetter"/>
      <w:lvlText w:val="%2."/>
      <w:lvlJc w:val="left"/>
      <w:pPr>
        <w:ind w:left="1540" w:hanging="720"/>
      </w:pPr>
      <w:rPr>
        <w:rFonts w:ascii="Times New Roman" w:eastAsia="Times New Roman" w:hAnsi="Times New Roman" w:cs="Times New Roman" w:hint="default"/>
        <w:spacing w:val="-2"/>
        <w:w w:val="99"/>
        <w:sz w:val="24"/>
        <w:szCs w:val="24"/>
        <w:lang w:val="en-US" w:eastAsia="en-US" w:bidi="en-US"/>
      </w:rPr>
    </w:lvl>
    <w:lvl w:ilvl="2" w:tplc="9BCC61EA">
      <w:start w:val="1"/>
      <w:numFmt w:val="decimal"/>
      <w:lvlText w:val="%3."/>
      <w:lvlJc w:val="left"/>
      <w:pPr>
        <w:ind w:left="100" w:hanging="720"/>
      </w:pPr>
      <w:rPr>
        <w:rFonts w:ascii="Times New Roman" w:eastAsia="Times New Roman" w:hAnsi="Times New Roman" w:cs="Times New Roman" w:hint="default"/>
        <w:spacing w:val="-15"/>
        <w:w w:val="99"/>
        <w:sz w:val="24"/>
        <w:szCs w:val="24"/>
        <w:lang w:val="en-US" w:eastAsia="en-US" w:bidi="en-US"/>
      </w:rPr>
    </w:lvl>
    <w:lvl w:ilvl="3" w:tplc="A59CDF60">
      <w:numFmt w:val="bullet"/>
      <w:lvlText w:val="•"/>
      <w:lvlJc w:val="left"/>
      <w:pPr>
        <w:ind w:left="3646" w:hanging="720"/>
      </w:pPr>
      <w:rPr>
        <w:rFonts w:hint="default"/>
        <w:lang w:val="en-US" w:eastAsia="en-US" w:bidi="en-US"/>
      </w:rPr>
    </w:lvl>
    <w:lvl w:ilvl="4" w:tplc="0B285C02">
      <w:numFmt w:val="bullet"/>
      <w:lvlText w:val="•"/>
      <w:lvlJc w:val="left"/>
      <w:pPr>
        <w:ind w:left="4700" w:hanging="720"/>
      </w:pPr>
      <w:rPr>
        <w:rFonts w:hint="default"/>
        <w:lang w:val="en-US" w:eastAsia="en-US" w:bidi="en-US"/>
      </w:rPr>
    </w:lvl>
    <w:lvl w:ilvl="5" w:tplc="23D2B054">
      <w:numFmt w:val="bullet"/>
      <w:lvlText w:val="•"/>
      <w:lvlJc w:val="left"/>
      <w:pPr>
        <w:ind w:left="5753" w:hanging="720"/>
      </w:pPr>
      <w:rPr>
        <w:rFonts w:hint="default"/>
        <w:lang w:val="en-US" w:eastAsia="en-US" w:bidi="en-US"/>
      </w:rPr>
    </w:lvl>
    <w:lvl w:ilvl="6" w:tplc="395832DA">
      <w:numFmt w:val="bullet"/>
      <w:lvlText w:val="•"/>
      <w:lvlJc w:val="left"/>
      <w:pPr>
        <w:ind w:left="6806" w:hanging="720"/>
      </w:pPr>
      <w:rPr>
        <w:rFonts w:hint="default"/>
        <w:lang w:val="en-US" w:eastAsia="en-US" w:bidi="en-US"/>
      </w:rPr>
    </w:lvl>
    <w:lvl w:ilvl="7" w:tplc="2CDEBDEE">
      <w:numFmt w:val="bullet"/>
      <w:lvlText w:val="•"/>
      <w:lvlJc w:val="left"/>
      <w:pPr>
        <w:ind w:left="7860" w:hanging="720"/>
      </w:pPr>
      <w:rPr>
        <w:rFonts w:hint="default"/>
        <w:lang w:val="en-US" w:eastAsia="en-US" w:bidi="en-US"/>
      </w:rPr>
    </w:lvl>
    <w:lvl w:ilvl="8" w:tplc="D8F0F49A">
      <w:numFmt w:val="bullet"/>
      <w:lvlText w:val="•"/>
      <w:lvlJc w:val="left"/>
      <w:pPr>
        <w:ind w:left="8913" w:hanging="720"/>
      </w:pPr>
      <w:rPr>
        <w:rFonts w:hint="default"/>
        <w:lang w:val="en-US" w:eastAsia="en-US" w:bidi="en-US"/>
      </w:rPr>
    </w:lvl>
  </w:abstractNum>
  <w:abstractNum w:abstractNumId="4" w15:restartNumberingAfterBreak="0">
    <w:nsid w:val="55637E82"/>
    <w:multiLevelType w:val="hybridMultilevel"/>
    <w:tmpl w:val="44CE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F7A1A"/>
    <w:multiLevelType w:val="hybridMultilevel"/>
    <w:tmpl w:val="0D4094F6"/>
    <w:lvl w:ilvl="0" w:tplc="AABEEA90">
      <w:start w:val="1"/>
      <w:numFmt w:val="lowerLetter"/>
      <w:lvlText w:val="%1."/>
      <w:lvlJc w:val="left"/>
      <w:pPr>
        <w:ind w:left="820" w:hanging="360"/>
      </w:pPr>
    </w:lvl>
    <w:lvl w:ilvl="1" w:tplc="1E445856" w:tentative="1">
      <w:start w:val="1"/>
      <w:numFmt w:val="lowerLetter"/>
      <w:lvlText w:val="%2."/>
      <w:lvlJc w:val="left"/>
      <w:pPr>
        <w:ind w:left="1540" w:hanging="360"/>
      </w:pPr>
    </w:lvl>
    <w:lvl w:ilvl="2" w:tplc="5C2EA272" w:tentative="1">
      <w:start w:val="1"/>
      <w:numFmt w:val="lowerRoman"/>
      <w:lvlText w:val="%3."/>
      <w:lvlJc w:val="right"/>
      <w:pPr>
        <w:ind w:left="2260" w:hanging="180"/>
      </w:pPr>
    </w:lvl>
    <w:lvl w:ilvl="3" w:tplc="89C85490" w:tentative="1">
      <w:start w:val="1"/>
      <w:numFmt w:val="decimal"/>
      <w:lvlText w:val="%4."/>
      <w:lvlJc w:val="left"/>
      <w:pPr>
        <w:ind w:left="2980" w:hanging="360"/>
      </w:pPr>
    </w:lvl>
    <w:lvl w:ilvl="4" w:tplc="6C0C6F6C" w:tentative="1">
      <w:start w:val="1"/>
      <w:numFmt w:val="lowerLetter"/>
      <w:lvlText w:val="%5."/>
      <w:lvlJc w:val="left"/>
      <w:pPr>
        <w:ind w:left="3700" w:hanging="360"/>
      </w:pPr>
    </w:lvl>
    <w:lvl w:ilvl="5" w:tplc="002855F8" w:tentative="1">
      <w:start w:val="1"/>
      <w:numFmt w:val="lowerRoman"/>
      <w:lvlText w:val="%6."/>
      <w:lvlJc w:val="right"/>
      <w:pPr>
        <w:ind w:left="4420" w:hanging="180"/>
      </w:pPr>
    </w:lvl>
    <w:lvl w:ilvl="6" w:tplc="740EA4CC" w:tentative="1">
      <w:start w:val="1"/>
      <w:numFmt w:val="decimal"/>
      <w:lvlText w:val="%7."/>
      <w:lvlJc w:val="left"/>
      <w:pPr>
        <w:ind w:left="5140" w:hanging="360"/>
      </w:pPr>
    </w:lvl>
    <w:lvl w:ilvl="7" w:tplc="A4C0D5B6" w:tentative="1">
      <w:start w:val="1"/>
      <w:numFmt w:val="lowerLetter"/>
      <w:lvlText w:val="%8."/>
      <w:lvlJc w:val="left"/>
      <w:pPr>
        <w:ind w:left="5860" w:hanging="360"/>
      </w:pPr>
    </w:lvl>
    <w:lvl w:ilvl="8" w:tplc="674AD72E" w:tentative="1">
      <w:start w:val="1"/>
      <w:numFmt w:val="lowerRoman"/>
      <w:lvlText w:val="%9."/>
      <w:lvlJc w:val="right"/>
      <w:pPr>
        <w:ind w:left="6580" w:hanging="180"/>
      </w:pPr>
    </w:lvl>
  </w:abstractNum>
  <w:abstractNum w:abstractNumId="6" w15:restartNumberingAfterBreak="0">
    <w:nsid w:val="77FC5AE0"/>
    <w:multiLevelType w:val="hybridMultilevel"/>
    <w:tmpl w:val="5818F92A"/>
    <w:lvl w:ilvl="0" w:tplc="D84A262E">
      <w:start w:val="1"/>
      <w:numFmt w:val="lowerLetter"/>
      <w:lvlText w:val="%1."/>
      <w:lvlJc w:val="left"/>
      <w:pPr>
        <w:ind w:left="820" w:hanging="360"/>
      </w:pPr>
      <w:rPr>
        <w:rFonts w:hint="default"/>
      </w:rPr>
    </w:lvl>
    <w:lvl w:ilvl="1" w:tplc="0502837A" w:tentative="1">
      <w:start w:val="1"/>
      <w:numFmt w:val="lowerLetter"/>
      <w:lvlText w:val="%2."/>
      <w:lvlJc w:val="left"/>
      <w:pPr>
        <w:ind w:left="1540" w:hanging="360"/>
      </w:pPr>
    </w:lvl>
    <w:lvl w:ilvl="2" w:tplc="491E5EC8" w:tentative="1">
      <w:start w:val="1"/>
      <w:numFmt w:val="lowerRoman"/>
      <w:lvlText w:val="%3."/>
      <w:lvlJc w:val="right"/>
      <w:pPr>
        <w:ind w:left="2260" w:hanging="180"/>
      </w:pPr>
    </w:lvl>
    <w:lvl w:ilvl="3" w:tplc="9EBAD8B6" w:tentative="1">
      <w:start w:val="1"/>
      <w:numFmt w:val="decimal"/>
      <w:lvlText w:val="%4."/>
      <w:lvlJc w:val="left"/>
      <w:pPr>
        <w:ind w:left="2980" w:hanging="360"/>
      </w:pPr>
    </w:lvl>
    <w:lvl w:ilvl="4" w:tplc="746CCA96" w:tentative="1">
      <w:start w:val="1"/>
      <w:numFmt w:val="lowerLetter"/>
      <w:lvlText w:val="%5."/>
      <w:lvlJc w:val="left"/>
      <w:pPr>
        <w:ind w:left="3700" w:hanging="360"/>
      </w:pPr>
    </w:lvl>
    <w:lvl w:ilvl="5" w:tplc="6DB0594A" w:tentative="1">
      <w:start w:val="1"/>
      <w:numFmt w:val="lowerRoman"/>
      <w:lvlText w:val="%6."/>
      <w:lvlJc w:val="right"/>
      <w:pPr>
        <w:ind w:left="4420" w:hanging="180"/>
      </w:pPr>
    </w:lvl>
    <w:lvl w:ilvl="6" w:tplc="D64CCB08" w:tentative="1">
      <w:start w:val="1"/>
      <w:numFmt w:val="decimal"/>
      <w:lvlText w:val="%7."/>
      <w:lvlJc w:val="left"/>
      <w:pPr>
        <w:ind w:left="5140" w:hanging="360"/>
      </w:pPr>
    </w:lvl>
    <w:lvl w:ilvl="7" w:tplc="A4F85E76" w:tentative="1">
      <w:start w:val="1"/>
      <w:numFmt w:val="lowerLetter"/>
      <w:lvlText w:val="%8."/>
      <w:lvlJc w:val="left"/>
      <w:pPr>
        <w:ind w:left="5860" w:hanging="360"/>
      </w:pPr>
    </w:lvl>
    <w:lvl w:ilvl="8" w:tplc="2BBE9BC6" w:tentative="1">
      <w:start w:val="1"/>
      <w:numFmt w:val="lowerRoman"/>
      <w:lvlText w:val="%9."/>
      <w:lvlJc w:val="right"/>
      <w:pPr>
        <w:ind w:left="6580" w:hanging="180"/>
      </w:pPr>
    </w:lvl>
  </w:abstractNum>
  <w:abstractNum w:abstractNumId="7" w15:restartNumberingAfterBreak="0">
    <w:nsid w:val="7C2743BA"/>
    <w:multiLevelType w:val="multilevel"/>
    <w:tmpl w:val="DF4260C6"/>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160"/>
        </w:tabs>
        <w:ind w:left="2160" w:hanging="360"/>
      </w:pPr>
      <w:rPr>
        <w:position w:val="0"/>
        <w:sz w:val="24"/>
        <w:szCs w:val="24"/>
        <w:rtl w:val="0"/>
      </w:rPr>
    </w:lvl>
    <w:lvl w:ilvl="2">
      <w:start w:val="1"/>
      <w:numFmt w:val="bullet"/>
      <w:lvlText w:val="▪"/>
      <w:lvlJc w:val="left"/>
      <w:pPr>
        <w:tabs>
          <w:tab w:val="num" w:pos="2880"/>
        </w:tabs>
        <w:ind w:left="2880" w:hanging="360"/>
      </w:pPr>
      <w:rPr>
        <w:position w:val="0"/>
        <w:sz w:val="24"/>
        <w:szCs w:val="24"/>
        <w:rtl w:val="0"/>
      </w:rPr>
    </w:lvl>
    <w:lvl w:ilvl="3">
      <w:start w:val="1"/>
      <w:numFmt w:val="bullet"/>
      <w:lvlText w:val="•"/>
      <w:lvlJc w:val="left"/>
      <w:pPr>
        <w:tabs>
          <w:tab w:val="num" w:pos="3600"/>
        </w:tabs>
        <w:ind w:left="3600" w:hanging="360"/>
      </w:pPr>
      <w:rPr>
        <w:position w:val="0"/>
        <w:sz w:val="24"/>
        <w:szCs w:val="24"/>
        <w:rtl w:val="0"/>
      </w:rPr>
    </w:lvl>
    <w:lvl w:ilvl="4">
      <w:start w:val="1"/>
      <w:numFmt w:val="bullet"/>
      <w:lvlText w:val="o"/>
      <w:lvlJc w:val="left"/>
      <w:pPr>
        <w:tabs>
          <w:tab w:val="num" w:pos="4320"/>
        </w:tabs>
        <w:ind w:left="4320" w:hanging="360"/>
      </w:pPr>
      <w:rPr>
        <w:position w:val="0"/>
        <w:sz w:val="24"/>
        <w:szCs w:val="24"/>
        <w:rtl w:val="0"/>
      </w:rPr>
    </w:lvl>
    <w:lvl w:ilvl="5">
      <w:start w:val="1"/>
      <w:numFmt w:val="bullet"/>
      <w:lvlText w:val="▪"/>
      <w:lvlJc w:val="left"/>
      <w:pPr>
        <w:tabs>
          <w:tab w:val="num" w:pos="5040"/>
        </w:tabs>
        <w:ind w:left="5040" w:hanging="360"/>
      </w:pPr>
      <w:rPr>
        <w:position w:val="0"/>
        <w:sz w:val="24"/>
        <w:szCs w:val="24"/>
        <w:rtl w:val="0"/>
      </w:rPr>
    </w:lvl>
    <w:lvl w:ilvl="6">
      <w:start w:val="1"/>
      <w:numFmt w:val="bullet"/>
      <w:lvlText w:val="•"/>
      <w:lvlJc w:val="left"/>
      <w:pPr>
        <w:tabs>
          <w:tab w:val="num" w:pos="5760"/>
        </w:tabs>
        <w:ind w:left="5760" w:hanging="360"/>
      </w:pPr>
      <w:rPr>
        <w:position w:val="0"/>
        <w:sz w:val="24"/>
        <w:szCs w:val="24"/>
        <w:rtl w:val="0"/>
      </w:rPr>
    </w:lvl>
    <w:lvl w:ilvl="7">
      <w:start w:val="1"/>
      <w:numFmt w:val="bullet"/>
      <w:lvlText w:val="o"/>
      <w:lvlJc w:val="left"/>
      <w:pPr>
        <w:tabs>
          <w:tab w:val="num" w:pos="6480"/>
        </w:tabs>
        <w:ind w:left="6480" w:hanging="360"/>
      </w:pPr>
      <w:rPr>
        <w:position w:val="0"/>
        <w:sz w:val="24"/>
        <w:szCs w:val="24"/>
        <w:rtl w:val="0"/>
      </w:rPr>
    </w:lvl>
    <w:lvl w:ilvl="8">
      <w:start w:val="1"/>
      <w:numFmt w:val="bullet"/>
      <w:lvlText w:val="▪"/>
      <w:lvlJc w:val="left"/>
      <w:pPr>
        <w:tabs>
          <w:tab w:val="num" w:pos="7200"/>
        </w:tabs>
        <w:ind w:left="7200" w:hanging="360"/>
      </w:pPr>
      <w:rPr>
        <w:position w:val="0"/>
        <w:sz w:val="24"/>
        <w:szCs w:val="24"/>
        <w:rtl w:val="0"/>
      </w:rPr>
    </w:lvl>
  </w:abstractNum>
  <w:num w:numId="1" w16cid:durableId="1147283796">
    <w:abstractNumId w:val="2"/>
  </w:num>
  <w:num w:numId="2" w16cid:durableId="1455444160">
    <w:abstractNumId w:val="1"/>
  </w:num>
  <w:num w:numId="3" w16cid:durableId="128137339">
    <w:abstractNumId w:val="7"/>
  </w:num>
  <w:num w:numId="4" w16cid:durableId="1900706655">
    <w:abstractNumId w:val="0"/>
  </w:num>
  <w:num w:numId="5" w16cid:durableId="1114254484">
    <w:abstractNumId w:val="5"/>
  </w:num>
  <w:num w:numId="6" w16cid:durableId="894316558">
    <w:abstractNumId w:val="3"/>
  </w:num>
  <w:num w:numId="7" w16cid:durableId="1902935943">
    <w:abstractNumId w:val="6"/>
  </w:num>
  <w:num w:numId="8" w16cid:durableId="1333337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FC"/>
    <w:rsid w:val="00001E05"/>
    <w:rsid w:val="00026201"/>
    <w:rsid w:val="00087B3A"/>
    <w:rsid w:val="000954A6"/>
    <w:rsid w:val="000D0A88"/>
    <w:rsid w:val="000D3540"/>
    <w:rsid w:val="000D6E38"/>
    <w:rsid w:val="00125A32"/>
    <w:rsid w:val="001340F0"/>
    <w:rsid w:val="00146F59"/>
    <w:rsid w:val="00160C88"/>
    <w:rsid w:val="001824BE"/>
    <w:rsid w:val="00182A4A"/>
    <w:rsid w:val="0019467D"/>
    <w:rsid w:val="001969E5"/>
    <w:rsid w:val="001A0956"/>
    <w:rsid w:val="001B1587"/>
    <w:rsid w:val="001B3AAC"/>
    <w:rsid w:val="001C142D"/>
    <w:rsid w:val="001D1639"/>
    <w:rsid w:val="001E0C58"/>
    <w:rsid w:val="00224534"/>
    <w:rsid w:val="002520B5"/>
    <w:rsid w:val="00271B38"/>
    <w:rsid w:val="00285ECB"/>
    <w:rsid w:val="002875D6"/>
    <w:rsid w:val="002877AC"/>
    <w:rsid w:val="002D001C"/>
    <w:rsid w:val="002E3D8B"/>
    <w:rsid w:val="002E6065"/>
    <w:rsid w:val="00324971"/>
    <w:rsid w:val="00343D36"/>
    <w:rsid w:val="00376C5A"/>
    <w:rsid w:val="00384E4A"/>
    <w:rsid w:val="003B22D0"/>
    <w:rsid w:val="003D0364"/>
    <w:rsid w:val="003D2086"/>
    <w:rsid w:val="003D2412"/>
    <w:rsid w:val="003D3D4B"/>
    <w:rsid w:val="004014F9"/>
    <w:rsid w:val="00424B86"/>
    <w:rsid w:val="004343DA"/>
    <w:rsid w:val="00434818"/>
    <w:rsid w:val="004C47C7"/>
    <w:rsid w:val="004E3B04"/>
    <w:rsid w:val="004F6CB0"/>
    <w:rsid w:val="0050509C"/>
    <w:rsid w:val="00511830"/>
    <w:rsid w:val="005570B5"/>
    <w:rsid w:val="00595FC1"/>
    <w:rsid w:val="005B7CED"/>
    <w:rsid w:val="0064339C"/>
    <w:rsid w:val="00666335"/>
    <w:rsid w:val="006925E9"/>
    <w:rsid w:val="006E12F0"/>
    <w:rsid w:val="006E178D"/>
    <w:rsid w:val="007210D3"/>
    <w:rsid w:val="00737506"/>
    <w:rsid w:val="00751577"/>
    <w:rsid w:val="0076396D"/>
    <w:rsid w:val="007A2E45"/>
    <w:rsid w:val="007C7484"/>
    <w:rsid w:val="007F0CCE"/>
    <w:rsid w:val="007F5D61"/>
    <w:rsid w:val="00800673"/>
    <w:rsid w:val="00800E19"/>
    <w:rsid w:val="008166DF"/>
    <w:rsid w:val="00842303"/>
    <w:rsid w:val="00884877"/>
    <w:rsid w:val="00885DF3"/>
    <w:rsid w:val="008878B5"/>
    <w:rsid w:val="008F4854"/>
    <w:rsid w:val="00901D9D"/>
    <w:rsid w:val="00916082"/>
    <w:rsid w:val="00921311"/>
    <w:rsid w:val="00994610"/>
    <w:rsid w:val="009B1629"/>
    <w:rsid w:val="009B19EF"/>
    <w:rsid w:val="009B2467"/>
    <w:rsid w:val="009C5DA1"/>
    <w:rsid w:val="009D4A37"/>
    <w:rsid w:val="00A30BB4"/>
    <w:rsid w:val="00A31AA2"/>
    <w:rsid w:val="00A45BEC"/>
    <w:rsid w:val="00A602F1"/>
    <w:rsid w:val="00A827B0"/>
    <w:rsid w:val="00AB53D5"/>
    <w:rsid w:val="00AD0BE2"/>
    <w:rsid w:val="00AD2448"/>
    <w:rsid w:val="00AE32E5"/>
    <w:rsid w:val="00AE636D"/>
    <w:rsid w:val="00AF520A"/>
    <w:rsid w:val="00B1363E"/>
    <w:rsid w:val="00B704CF"/>
    <w:rsid w:val="00B86957"/>
    <w:rsid w:val="00BB6626"/>
    <w:rsid w:val="00BD3571"/>
    <w:rsid w:val="00C0183B"/>
    <w:rsid w:val="00C03C5E"/>
    <w:rsid w:val="00C32E6A"/>
    <w:rsid w:val="00C46AAF"/>
    <w:rsid w:val="00C65775"/>
    <w:rsid w:val="00C66F94"/>
    <w:rsid w:val="00CA748E"/>
    <w:rsid w:val="00CB0F67"/>
    <w:rsid w:val="00CF2DF4"/>
    <w:rsid w:val="00D05E93"/>
    <w:rsid w:val="00D25940"/>
    <w:rsid w:val="00D522CA"/>
    <w:rsid w:val="00D64E92"/>
    <w:rsid w:val="00D87AA0"/>
    <w:rsid w:val="00DC3AFF"/>
    <w:rsid w:val="00DD3DE6"/>
    <w:rsid w:val="00DD4811"/>
    <w:rsid w:val="00DF57A6"/>
    <w:rsid w:val="00E03F83"/>
    <w:rsid w:val="00E637FC"/>
    <w:rsid w:val="00E9420C"/>
    <w:rsid w:val="00EA6D68"/>
    <w:rsid w:val="00ED6AA1"/>
    <w:rsid w:val="00F01F56"/>
    <w:rsid w:val="00F046B5"/>
    <w:rsid w:val="00F200E4"/>
    <w:rsid w:val="00F70CF4"/>
    <w:rsid w:val="00F82C52"/>
    <w:rsid w:val="00F87E62"/>
    <w:rsid w:val="00FD6CD6"/>
    <w:rsid w:val="00FE0EA6"/>
    <w:rsid w:val="07A8E856"/>
    <w:rsid w:val="0A3A0F41"/>
    <w:rsid w:val="0ADB1806"/>
    <w:rsid w:val="0CC6565F"/>
    <w:rsid w:val="0CEF882E"/>
    <w:rsid w:val="0D632C20"/>
    <w:rsid w:val="0E587C02"/>
    <w:rsid w:val="0EFEFC81"/>
    <w:rsid w:val="0F6A325C"/>
    <w:rsid w:val="105BFD11"/>
    <w:rsid w:val="109ACCE2"/>
    <w:rsid w:val="118563FD"/>
    <w:rsid w:val="121D74E6"/>
    <w:rsid w:val="12832A72"/>
    <w:rsid w:val="12C509E5"/>
    <w:rsid w:val="12E3A2DF"/>
    <w:rsid w:val="1312D5ED"/>
    <w:rsid w:val="132CECC3"/>
    <w:rsid w:val="14815EEA"/>
    <w:rsid w:val="14D9B7E3"/>
    <w:rsid w:val="1881F280"/>
    <w:rsid w:val="191B9C76"/>
    <w:rsid w:val="1D4A2C81"/>
    <w:rsid w:val="20148B17"/>
    <w:rsid w:val="212A807F"/>
    <w:rsid w:val="2208907A"/>
    <w:rsid w:val="265CA0B0"/>
    <w:rsid w:val="267824C2"/>
    <w:rsid w:val="2690F215"/>
    <w:rsid w:val="26DCF18A"/>
    <w:rsid w:val="26E35A9D"/>
    <w:rsid w:val="28136B2A"/>
    <w:rsid w:val="2813F523"/>
    <w:rsid w:val="2A46981B"/>
    <w:rsid w:val="2AB6B313"/>
    <w:rsid w:val="2AE9CF65"/>
    <w:rsid w:val="2AF39DB7"/>
    <w:rsid w:val="2B9DA363"/>
    <w:rsid w:val="2BD9DAC4"/>
    <w:rsid w:val="2BE2687C"/>
    <w:rsid w:val="2BFB35CF"/>
    <w:rsid w:val="2CCE3DE9"/>
    <w:rsid w:val="2CE278B0"/>
    <w:rsid w:val="2D3973C4"/>
    <w:rsid w:val="2D9D1595"/>
    <w:rsid w:val="2DEED9F0"/>
    <w:rsid w:val="2E2B3E79"/>
    <w:rsid w:val="2ED0BC31"/>
    <w:rsid w:val="2FD9A404"/>
    <w:rsid w:val="302F0345"/>
    <w:rsid w:val="3232F164"/>
    <w:rsid w:val="35FF0871"/>
    <w:rsid w:val="36703299"/>
    <w:rsid w:val="3706A8CF"/>
    <w:rsid w:val="37D418FD"/>
    <w:rsid w:val="38E0D6EB"/>
    <w:rsid w:val="3C9CDAC1"/>
    <w:rsid w:val="3D123EE0"/>
    <w:rsid w:val="3DD824A6"/>
    <w:rsid w:val="3E0C66BB"/>
    <w:rsid w:val="4179406E"/>
    <w:rsid w:val="417AFB43"/>
    <w:rsid w:val="41F9E997"/>
    <w:rsid w:val="42AB95C9"/>
    <w:rsid w:val="442E3DCD"/>
    <w:rsid w:val="468F26D9"/>
    <w:rsid w:val="47729CAB"/>
    <w:rsid w:val="478A7EF1"/>
    <w:rsid w:val="4B6B3B90"/>
    <w:rsid w:val="50AC1C2C"/>
    <w:rsid w:val="53DE44BA"/>
    <w:rsid w:val="54880791"/>
    <w:rsid w:val="552834F3"/>
    <w:rsid w:val="55A35A65"/>
    <w:rsid w:val="55FF1188"/>
    <w:rsid w:val="56524655"/>
    <w:rsid w:val="573F2AC6"/>
    <w:rsid w:val="57993C32"/>
    <w:rsid w:val="5A7CC0D0"/>
    <w:rsid w:val="5B8458E8"/>
    <w:rsid w:val="5C129BE9"/>
    <w:rsid w:val="5DA4D392"/>
    <w:rsid w:val="5DB46192"/>
    <w:rsid w:val="5E0BFEB6"/>
    <w:rsid w:val="5E8A03FA"/>
    <w:rsid w:val="5F9EF1F6"/>
    <w:rsid w:val="60121C6B"/>
    <w:rsid w:val="60D2D9F7"/>
    <w:rsid w:val="63AD6176"/>
    <w:rsid w:val="662BEF7D"/>
    <w:rsid w:val="6665CA98"/>
    <w:rsid w:val="6745118C"/>
    <w:rsid w:val="67529150"/>
    <w:rsid w:val="67FD2AB7"/>
    <w:rsid w:val="680F945D"/>
    <w:rsid w:val="6B6DB7A0"/>
    <w:rsid w:val="6BF9C86E"/>
    <w:rsid w:val="6D9D6ED6"/>
    <w:rsid w:val="6DB3553D"/>
    <w:rsid w:val="6E1E51E2"/>
    <w:rsid w:val="6F93EAB7"/>
    <w:rsid w:val="70983933"/>
    <w:rsid w:val="70B1B5D4"/>
    <w:rsid w:val="70B31368"/>
    <w:rsid w:val="74CE5B06"/>
    <w:rsid w:val="74DE2212"/>
    <w:rsid w:val="75533147"/>
    <w:rsid w:val="7832D9DB"/>
    <w:rsid w:val="784C0238"/>
    <w:rsid w:val="79707074"/>
    <w:rsid w:val="7B3D4B45"/>
    <w:rsid w:val="7BDE5509"/>
    <w:rsid w:val="7D9B4C95"/>
    <w:rsid w:val="7ED5A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D95DF"/>
  <w15:docId w15:val="{DF2C59FA-3CB0-4F0F-BFB8-C3447E18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36DAD"/>
    <w:pPr>
      <w:widowControl w:val="0"/>
      <w:autoSpaceDE w:val="0"/>
      <w:autoSpaceDN w:val="0"/>
      <w:ind w:left="4106"/>
      <w:jc w:val="center"/>
      <w:outlineLvl w:val="0"/>
    </w:pPr>
    <w:rPr>
      <w:b/>
      <w:bCs/>
      <w:lang w:bidi="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057"/>
    <w:pPr>
      <w:tabs>
        <w:tab w:val="center" w:pos="4680"/>
        <w:tab w:val="right" w:pos="9360"/>
      </w:tabs>
    </w:pPr>
  </w:style>
  <w:style w:type="character" w:customStyle="1" w:styleId="HeaderChar">
    <w:name w:val="Header Char"/>
    <w:link w:val="Header"/>
    <w:rsid w:val="005F1057"/>
    <w:rPr>
      <w:sz w:val="24"/>
      <w:szCs w:val="24"/>
    </w:rPr>
  </w:style>
  <w:style w:type="paragraph" w:styleId="Footer">
    <w:name w:val="footer"/>
    <w:basedOn w:val="Normal"/>
    <w:link w:val="FooterChar"/>
    <w:uiPriority w:val="99"/>
    <w:rsid w:val="005F1057"/>
    <w:pPr>
      <w:tabs>
        <w:tab w:val="center" w:pos="4680"/>
        <w:tab w:val="right" w:pos="9360"/>
      </w:tabs>
    </w:pPr>
  </w:style>
  <w:style w:type="character" w:customStyle="1" w:styleId="FooterChar">
    <w:name w:val="Footer Char"/>
    <w:link w:val="Footer"/>
    <w:uiPriority w:val="99"/>
    <w:rsid w:val="005F1057"/>
    <w:rPr>
      <w:sz w:val="24"/>
      <w:szCs w:val="24"/>
    </w:rPr>
  </w:style>
  <w:style w:type="paragraph" w:styleId="BalloonText">
    <w:name w:val="Balloon Text"/>
    <w:basedOn w:val="Normal"/>
    <w:link w:val="BalloonTextChar"/>
    <w:rsid w:val="002F0910"/>
    <w:rPr>
      <w:rFonts w:ascii="Tahoma" w:hAnsi="Tahoma" w:cs="Tahoma"/>
      <w:sz w:val="16"/>
      <w:szCs w:val="16"/>
    </w:rPr>
  </w:style>
  <w:style w:type="character" w:customStyle="1" w:styleId="BalloonTextChar">
    <w:name w:val="Balloon Text Char"/>
    <w:link w:val="BalloonText"/>
    <w:rsid w:val="002F0910"/>
    <w:rPr>
      <w:rFonts w:ascii="Tahoma" w:hAnsi="Tahoma" w:cs="Tahoma"/>
      <w:sz w:val="16"/>
      <w:szCs w:val="16"/>
    </w:rPr>
  </w:style>
  <w:style w:type="character" w:styleId="CommentReference">
    <w:name w:val="annotation reference"/>
    <w:uiPriority w:val="99"/>
    <w:rsid w:val="004E51C7"/>
    <w:rPr>
      <w:sz w:val="16"/>
      <w:szCs w:val="16"/>
    </w:rPr>
  </w:style>
  <w:style w:type="paragraph" w:styleId="CommentText">
    <w:name w:val="annotation text"/>
    <w:basedOn w:val="Normal"/>
    <w:link w:val="CommentTextChar"/>
    <w:rsid w:val="004E51C7"/>
    <w:rPr>
      <w:sz w:val="20"/>
      <w:szCs w:val="20"/>
    </w:rPr>
  </w:style>
  <w:style w:type="character" w:customStyle="1" w:styleId="CommentTextChar">
    <w:name w:val="Comment Text Char"/>
    <w:basedOn w:val="DefaultParagraphFont"/>
    <w:link w:val="CommentText"/>
    <w:rsid w:val="004E51C7"/>
  </w:style>
  <w:style w:type="paragraph" w:styleId="CommentSubject">
    <w:name w:val="annotation subject"/>
    <w:basedOn w:val="CommentText"/>
    <w:next w:val="CommentText"/>
    <w:link w:val="CommentSubjectChar"/>
    <w:rsid w:val="004E51C7"/>
    <w:rPr>
      <w:b/>
      <w:bCs/>
    </w:rPr>
  </w:style>
  <w:style w:type="character" w:customStyle="1" w:styleId="CommentSubjectChar">
    <w:name w:val="Comment Subject Char"/>
    <w:link w:val="CommentSubject"/>
    <w:rsid w:val="004E51C7"/>
    <w:rPr>
      <w:b/>
      <w:bCs/>
    </w:rPr>
  </w:style>
  <w:style w:type="character" w:styleId="Hyperlink">
    <w:name w:val="Hyperlink"/>
    <w:rsid w:val="00074412"/>
    <w:rPr>
      <w:color w:val="0563C1"/>
      <w:u w:val="single"/>
    </w:rPr>
  </w:style>
  <w:style w:type="character" w:customStyle="1" w:styleId="UnresolvedMention1">
    <w:name w:val="Unresolved Mention1"/>
    <w:uiPriority w:val="99"/>
    <w:semiHidden/>
    <w:unhideWhenUsed/>
    <w:rsid w:val="00074412"/>
    <w:rPr>
      <w:color w:val="605E5C"/>
      <w:shd w:val="clear" w:color="auto" w:fill="E1DFDD"/>
    </w:rPr>
  </w:style>
  <w:style w:type="paragraph" w:customStyle="1" w:styleId="Body">
    <w:name w:val="Body"/>
    <w:rsid w:val="00D83D8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uiPriority w:val="1"/>
    <w:qFormat/>
    <w:rsid w:val="00D83D80"/>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21">
    <w:name w:val="List 21"/>
    <w:basedOn w:val="NoList"/>
    <w:rsid w:val="00D83D80"/>
    <w:pPr>
      <w:numPr>
        <w:numId w:val="4"/>
      </w:numPr>
    </w:pPr>
  </w:style>
  <w:style w:type="paragraph" w:styleId="BodyText">
    <w:name w:val="Body Text"/>
    <w:basedOn w:val="Normal"/>
    <w:link w:val="BodyTextChar"/>
    <w:rsid w:val="00655DB9"/>
    <w:pPr>
      <w:spacing w:after="120"/>
    </w:pPr>
  </w:style>
  <w:style w:type="character" w:customStyle="1" w:styleId="BodyTextChar">
    <w:name w:val="Body Text Char"/>
    <w:link w:val="BodyText"/>
    <w:rsid w:val="00655DB9"/>
    <w:rPr>
      <w:sz w:val="24"/>
      <w:szCs w:val="24"/>
    </w:rPr>
  </w:style>
  <w:style w:type="character" w:customStyle="1" w:styleId="Heading1Char">
    <w:name w:val="Heading 1 Char"/>
    <w:link w:val="Heading1"/>
    <w:uiPriority w:val="9"/>
    <w:rsid w:val="00F36DAD"/>
    <w:rPr>
      <w:b/>
      <w:bCs/>
      <w:sz w:val="24"/>
      <w:szCs w:val="24"/>
      <w:lang w:bidi="en-US"/>
    </w:rPr>
  </w:style>
  <w:style w:type="paragraph" w:customStyle="1" w:styleId="Default">
    <w:name w:val="Default"/>
    <w:rsid w:val="00CA748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64E92"/>
    <w:rPr>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rsid w:val="00A827B0"/>
    <w:rPr>
      <w:color w:val="605E5C"/>
      <w:shd w:val="clear" w:color="auto" w:fill="E1DFDD"/>
    </w:rPr>
  </w:style>
  <w:style w:type="character" w:styleId="FollowedHyperlink">
    <w:name w:val="FollowedHyperlink"/>
    <w:basedOn w:val="DefaultParagraphFont"/>
    <w:rsid w:val="00BB6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ba.org/wp-content/uploads/USABA-Minor-Athlete-Abuse-Prevention-Policies_12.28.21.docx" TargetMode="External"/><Relationship Id="rId18" Type="http://schemas.openxmlformats.org/officeDocument/2006/relationships/hyperlink" Target="https://uscenterforsafesport.org/report-a-concer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aba.org/wp-content/uploads/USABA-Minor-Athlete-Abuse-Prevention-Policies_12.28.21.docx" TargetMode="External"/><Relationship Id="rId7" Type="http://schemas.openxmlformats.org/officeDocument/2006/relationships/settings" Target="settings.xml"/><Relationship Id="rId12" Type="http://schemas.openxmlformats.org/officeDocument/2006/relationships/hyperlink" Target="https://uscenterforsafesport.org/wp-content/uploads/2022/02/2022-SafeSport-Code.pdf" TargetMode="External"/><Relationship Id="rId17" Type="http://schemas.openxmlformats.org/officeDocument/2006/relationships/hyperlink" Target="https://www.teamusa.org/SafeSport-Reporting-For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fesport@usoc.org" TargetMode="External"/><Relationship Id="rId20" Type="http://schemas.openxmlformats.org/officeDocument/2006/relationships/hyperlink" Target="https://www.childwelfare.gov/topics/responding/repor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aba.org/wp-content/uploads/USABA-Minor-Athlete-Abuse-Prevention-Policies_12.28.21.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lianamason717@gmail.com" TargetMode="External"/><Relationship Id="rId23" Type="http://schemas.openxmlformats.org/officeDocument/2006/relationships/hyperlink" Target="https://www.usaba.org/membership/policies-and-procedures/"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uscenterforsafesport.org/wp-content/uploads/2022/02/2022-SafeSport-Co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quinn@usaba.org" TargetMode="External"/><Relationship Id="rId22" Type="http://schemas.openxmlformats.org/officeDocument/2006/relationships/hyperlink" Target="mailto:mquinn@usaba.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62300-b5dd-462c-843c-dca6f618732b">
      <Terms xmlns="http://schemas.microsoft.com/office/infopath/2007/PartnerControls"/>
    </lcf76f155ced4ddcb4097134ff3c332f>
    <Notes xmlns="58a62300-b5dd-462c-843c-dca6f618732b" xsi:nil="true"/>
    <TaxCatchAll xmlns="79159d83-91af-48c0-951c-7cf04f8b0c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D1208D15E794E8E48DB3C0FFD74C3" ma:contentTypeVersion="20" ma:contentTypeDescription="Create a new document." ma:contentTypeScope="" ma:versionID="7266d4d74ebe904d5a97d923f1760256">
  <xsd:schema xmlns:xsd="http://www.w3.org/2001/XMLSchema" xmlns:xs="http://www.w3.org/2001/XMLSchema" xmlns:p="http://schemas.microsoft.com/office/2006/metadata/properties" xmlns:ns2="79159d83-91af-48c0-951c-7cf04f8b0cd1" xmlns:ns3="58a62300-b5dd-462c-843c-dca6f618732b" targetNamespace="http://schemas.microsoft.com/office/2006/metadata/properties" ma:root="true" ma:fieldsID="b73133b8c83ec2f15a1d88be0605c4e0" ns2:_="" ns3:_="">
    <xsd:import namespace="79159d83-91af-48c0-951c-7cf04f8b0cd1"/>
    <xsd:import namespace="58a62300-b5dd-462c-843c-dca6f61873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Note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59d83-91af-48c0-951c-7cf04f8b0c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058cc0a8-fae0-4c92-a9f8-6aed7c72fb7c}" ma:internalName="TaxCatchAll" ma:showField="CatchAllData" ma:web="79159d83-91af-48c0-951c-7cf04f8b0c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a62300-b5dd-462c-843c-dca6f618732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format="Dropdown" ma:internalName="Note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A11D-24BE-485F-8DDC-CBB9116C94DD}">
  <ds:schemaRefs>
    <ds:schemaRef ds:uri="http://schemas.microsoft.com/sharepoint/v3/contenttype/forms"/>
  </ds:schemaRefs>
</ds:datastoreItem>
</file>

<file path=customXml/itemProps2.xml><?xml version="1.0" encoding="utf-8"?>
<ds:datastoreItem xmlns:ds="http://schemas.openxmlformats.org/officeDocument/2006/customXml" ds:itemID="{10A723C9-AA22-4D76-9F9F-2A56B353A590}">
  <ds:schemaRefs>
    <ds:schemaRef ds:uri="http://schemas.microsoft.com/office/2006/metadata/properties"/>
    <ds:schemaRef ds:uri="http://schemas.microsoft.com/office/infopath/2007/PartnerControls"/>
    <ds:schemaRef ds:uri="58a62300-b5dd-462c-843c-dca6f618732b"/>
    <ds:schemaRef ds:uri="79159d83-91af-48c0-951c-7cf04f8b0cd1"/>
  </ds:schemaRefs>
</ds:datastoreItem>
</file>

<file path=customXml/itemProps3.xml><?xml version="1.0" encoding="utf-8"?>
<ds:datastoreItem xmlns:ds="http://schemas.openxmlformats.org/officeDocument/2006/customXml" ds:itemID="{A4D8FE43-C09E-4996-87E9-8349BE4C4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59d83-91af-48c0-951c-7cf04f8b0cd1"/>
    <ds:schemaRef ds:uri="58a62300-b5dd-462c-843c-dca6f618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EDDEB-DCB4-472E-BE25-BCE79698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Links>
    <vt:vector size="60" baseType="variant">
      <vt:variant>
        <vt:i4>3407894</vt:i4>
      </vt:variant>
      <vt:variant>
        <vt:i4>27</vt:i4>
      </vt:variant>
      <vt:variant>
        <vt:i4>0</vt:i4>
      </vt:variant>
      <vt:variant>
        <vt:i4>5</vt:i4>
      </vt:variant>
      <vt:variant>
        <vt:lpwstr>mailto:matthewhsimpson77@gmail.com</vt:lpwstr>
      </vt:variant>
      <vt:variant>
        <vt:lpwstr/>
      </vt:variant>
      <vt:variant>
        <vt:i4>1638438</vt:i4>
      </vt:variant>
      <vt:variant>
        <vt:i4>24</vt:i4>
      </vt:variant>
      <vt:variant>
        <vt:i4>0</vt:i4>
      </vt:variant>
      <vt:variant>
        <vt:i4>5</vt:i4>
      </vt:variant>
      <vt:variant>
        <vt:lpwstr>mailto:mquinn@usaba.org</vt:lpwstr>
      </vt:variant>
      <vt:variant>
        <vt:lpwstr/>
      </vt:variant>
      <vt:variant>
        <vt:i4>1048657</vt:i4>
      </vt:variant>
      <vt:variant>
        <vt:i4>21</vt:i4>
      </vt:variant>
      <vt:variant>
        <vt:i4>0</vt:i4>
      </vt:variant>
      <vt:variant>
        <vt:i4>5</vt:i4>
      </vt:variant>
      <vt:variant>
        <vt:lpwstr>https://uscenterforsafesport.org/response-and-resolution</vt:lpwstr>
      </vt:variant>
      <vt:variant>
        <vt:lpwstr/>
      </vt:variant>
      <vt:variant>
        <vt:i4>5505118</vt:i4>
      </vt:variant>
      <vt:variant>
        <vt:i4>18</vt:i4>
      </vt:variant>
      <vt:variant>
        <vt:i4>0</vt:i4>
      </vt:variant>
      <vt:variant>
        <vt:i4>5</vt:i4>
      </vt:variant>
      <vt:variant>
        <vt:lpwstr>https://www.teamusa.org/SafeSport-Reporting-Form</vt:lpwstr>
      </vt:variant>
      <vt:variant>
        <vt:lpwstr/>
      </vt:variant>
      <vt:variant>
        <vt:i4>5505118</vt:i4>
      </vt:variant>
      <vt:variant>
        <vt:i4>15</vt:i4>
      </vt:variant>
      <vt:variant>
        <vt:i4>0</vt:i4>
      </vt:variant>
      <vt:variant>
        <vt:i4>5</vt:i4>
      </vt:variant>
      <vt:variant>
        <vt:lpwstr>https://www.teamusa.org/SafeSport-Reporting-Form</vt:lpwstr>
      </vt:variant>
      <vt:variant>
        <vt:lpwstr/>
      </vt:variant>
      <vt:variant>
        <vt:i4>5832819</vt:i4>
      </vt:variant>
      <vt:variant>
        <vt:i4>12</vt:i4>
      </vt:variant>
      <vt:variant>
        <vt:i4>0</vt:i4>
      </vt:variant>
      <vt:variant>
        <vt:i4>5</vt:i4>
      </vt:variant>
      <vt:variant>
        <vt:lpwstr>mailto:safesport@usoc.org</vt:lpwstr>
      </vt:variant>
      <vt:variant>
        <vt:lpwstr/>
      </vt:variant>
      <vt:variant>
        <vt:i4>3801125</vt:i4>
      </vt:variant>
      <vt:variant>
        <vt:i4>9</vt:i4>
      </vt:variant>
      <vt:variant>
        <vt:i4>0</vt:i4>
      </vt:variant>
      <vt:variant>
        <vt:i4>5</vt:i4>
      </vt:variant>
      <vt:variant>
        <vt:lpwstr>https://uscenterforsafesport.org/report-a-concern/</vt:lpwstr>
      </vt:variant>
      <vt:variant>
        <vt:lpwstr/>
      </vt:variant>
      <vt:variant>
        <vt:i4>3407894</vt:i4>
      </vt:variant>
      <vt:variant>
        <vt:i4>6</vt:i4>
      </vt:variant>
      <vt:variant>
        <vt:i4>0</vt:i4>
      </vt:variant>
      <vt:variant>
        <vt:i4>5</vt:i4>
      </vt:variant>
      <vt:variant>
        <vt:lpwstr>mailto:matthewhsimpson77@gmail.com</vt:lpwstr>
      </vt:variant>
      <vt:variant>
        <vt:lpwstr/>
      </vt:variant>
      <vt:variant>
        <vt:i4>1638438</vt:i4>
      </vt:variant>
      <vt:variant>
        <vt:i4>3</vt:i4>
      </vt:variant>
      <vt:variant>
        <vt:i4>0</vt:i4>
      </vt:variant>
      <vt:variant>
        <vt:i4>5</vt:i4>
      </vt:variant>
      <vt:variant>
        <vt:lpwstr>mailto:mquinn@usaba.org</vt:lpwstr>
      </vt:variant>
      <vt:variant>
        <vt:lpwstr/>
      </vt:variant>
      <vt:variant>
        <vt:i4>4653107</vt:i4>
      </vt:variant>
      <vt:variant>
        <vt:i4>0</vt:i4>
      </vt:variant>
      <vt:variant>
        <vt:i4>0</vt:i4>
      </vt:variant>
      <vt:variant>
        <vt:i4>5</vt:i4>
      </vt:variant>
      <vt:variant>
        <vt:lpwstr>https://www.usaba.org/wp-content/uploads/USABA-Minor-Athlete-Abuse-Prevention-Policies_12.28.21.docx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Kellick</dc:creator>
  <cp:lastModifiedBy>Molly Quinn</cp:lastModifiedBy>
  <cp:revision>5</cp:revision>
  <cp:lastPrinted>2021-11-19T21:00:00Z</cp:lastPrinted>
  <dcterms:created xsi:type="dcterms:W3CDTF">2023-12-12T22:40:00Z</dcterms:created>
  <dcterms:modified xsi:type="dcterms:W3CDTF">2023-12-20T13:36:00Z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0x01010064AD1208D15E794E8E48DB3C0FFD74C3</vt:lpwstr>
  </property>
  <property fmtid="{D5CDD505-2E9C-101B-9397-08002B2CF9AE}" pid="3" name="MediaServiceImageTags">
    <vt:lpwstr/>
  </property>
</Properties>
</file>